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406138315"/>
        <w:docPartObj>
          <w:docPartGallery w:val="Cover Pages"/>
          <w:docPartUnique/>
        </w:docPartObj>
      </w:sdtPr>
      <w:sdtContent>
        <w:p w14:paraId="05B56E62" w14:textId="77777777" w:rsidR="000C714D" w:rsidRDefault="000C714D" w:rsidP="00E46D4B">
          <w:pPr>
            <w:spacing w:after="0" w:line="240" w:lineRule="auto"/>
            <w:rPr>
              <w:rFonts w:ascii="Arial" w:hAnsi="Arial" w:cs="Arial"/>
            </w:rPr>
          </w:pPr>
        </w:p>
        <w:p w14:paraId="032D73A6" w14:textId="77777777" w:rsidR="000C714D" w:rsidRDefault="000C714D" w:rsidP="00E46D4B">
          <w:pPr>
            <w:spacing w:after="0" w:line="240" w:lineRule="auto"/>
            <w:rPr>
              <w:rFonts w:ascii="Arial" w:hAnsi="Arial" w:cs="Arial"/>
            </w:rPr>
          </w:pPr>
        </w:p>
        <w:p w14:paraId="6761637F" w14:textId="77777777" w:rsidR="000C714D" w:rsidRDefault="000C714D" w:rsidP="00E46D4B">
          <w:pPr>
            <w:spacing w:after="0" w:line="240" w:lineRule="auto"/>
            <w:rPr>
              <w:rFonts w:ascii="Arial" w:hAnsi="Arial" w:cs="Arial"/>
            </w:rPr>
          </w:pPr>
        </w:p>
        <w:p w14:paraId="2543B2BB" w14:textId="77777777" w:rsidR="000C714D" w:rsidRDefault="000C714D" w:rsidP="00E46D4B">
          <w:pPr>
            <w:spacing w:after="0" w:line="240" w:lineRule="auto"/>
            <w:rPr>
              <w:rFonts w:ascii="Arial" w:hAnsi="Arial" w:cs="Arial"/>
            </w:rPr>
          </w:pPr>
        </w:p>
        <w:p w14:paraId="11D14395" w14:textId="77777777" w:rsidR="000C714D" w:rsidRDefault="000C714D" w:rsidP="00E46D4B">
          <w:pPr>
            <w:spacing w:after="0" w:line="240" w:lineRule="auto"/>
            <w:rPr>
              <w:rFonts w:ascii="Arial" w:hAnsi="Arial" w:cs="Arial"/>
            </w:rPr>
          </w:pPr>
        </w:p>
        <w:p w14:paraId="24DCB8C4"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657C442A"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757E5541"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0BF5D12"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1130928" w14:textId="4B46DF1E"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1BF91BE6"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01F2213E" w14:textId="0534F91C" w:rsidR="000C714D" w:rsidRDefault="008E4E00" w:rsidP="008E4E00">
          <w:pPr>
            <w:tabs>
              <w:tab w:val="left" w:pos="6790"/>
            </w:tabs>
            <w:spacing w:after="0" w:line="240" w:lineRule="auto"/>
            <w:rPr>
              <w:rFonts w:asciiTheme="minorHAnsi" w:eastAsiaTheme="minorEastAsia" w:hAnsiTheme="minorHAnsi" w:cstheme="minorBidi"/>
              <w:caps/>
              <w:color w:val="FFFFFF" w:themeColor="background1"/>
              <w:lang w:val="en-US" w:eastAsia="en-US"/>
            </w:rPr>
          </w:pPr>
          <w:r>
            <w:rPr>
              <w:rFonts w:asciiTheme="minorHAnsi" w:eastAsiaTheme="minorEastAsia" w:hAnsiTheme="minorHAnsi" w:cstheme="minorBidi"/>
              <w:caps/>
              <w:color w:val="FFFFFF" w:themeColor="background1"/>
              <w:lang w:val="en-US" w:eastAsia="en-US"/>
            </w:rPr>
            <w:tab/>
          </w:r>
        </w:p>
        <w:p w14:paraId="1FBB0F38"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8AFE645" w14:textId="46002B4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6E26CA9F" w14:textId="6C7DAF45"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2253161"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75498123" w14:textId="4A41F6F6"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E73C981" w14:textId="5110717D"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50C13D1" w14:textId="47565D30"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641F910" w14:textId="580A3C30"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30F8570" w14:textId="1D09EEA2" w:rsidR="00633AEE" w:rsidRPr="00DB6E44" w:rsidRDefault="00633AEE" w:rsidP="00E46D4B">
          <w:pPr>
            <w:spacing w:after="0" w:line="240" w:lineRule="auto"/>
            <w:rPr>
              <w:rFonts w:ascii="Arial" w:hAnsi="Arial" w:cs="Arial"/>
            </w:rPr>
          </w:pPr>
          <w:r w:rsidRPr="00DB6E44">
            <w:rPr>
              <w:rFonts w:ascii="Arial" w:hAnsi="Arial" w:cs="Arial"/>
              <w:noProof/>
            </w:rPr>
            <mc:AlternateContent>
              <mc:Choice Requires="wpg">
                <w:drawing>
                  <wp:anchor distT="0" distB="0" distL="114300" distR="114300" simplePos="0" relativeHeight="251659776" behindDoc="1" locked="0" layoutInCell="1" allowOverlap="1" wp14:anchorId="757EE776" wp14:editId="28C43114">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33AE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B3B25" w14:textId="77777777" w:rsidR="008E4E00" w:rsidRDefault="00000000">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C249E">
                                        <w:rPr>
                                          <w:rFonts w:asciiTheme="majorHAnsi" w:eastAsiaTheme="majorEastAsia" w:hAnsiTheme="majorHAnsi" w:cstheme="majorBidi"/>
                                          <w:b/>
                                          <w:bCs/>
                                          <w:caps/>
                                          <w:sz w:val="72"/>
                                          <w:szCs w:val="72"/>
                                        </w:rPr>
                                        <w:t>Plymouth CAST Model Behaviour Policy</w:t>
                                      </w:r>
                                    </w:sdtContent>
                                  </w:sdt>
                                  <w:r w:rsidR="008E4E00">
                                    <w:rPr>
                                      <w:rFonts w:asciiTheme="majorHAnsi" w:eastAsiaTheme="majorEastAsia" w:hAnsiTheme="majorHAnsi" w:cstheme="majorBidi"/>
                                      <w:b/>
                                      <w:bCs/>
                                      <w:caps/>
                                      <w:sz w:val="72"/>
                                      <w:szCs w:val="72"/>
                                    </w:rPr>
                                    <w:t xml:space="preserve"> </w:t>
                                  </w:r>
                                </w:p>
                                <w:p w14:paraId="78B9F2D2" w14:textId="5C3CF0D0" w:rsidR="00633AEE" w:rsidRPr="008E4E00" w:rsidRDefault="00FF0B51">
                                  <w:pPr>
                                    <w:pStyle w:val="NoSpacing"/>
                                    <w:jc w:val="center"/>
                                    <w:rPr>
                                      <w:rFonts w:asciiTheme="majorHAnsi" w:eastAsiaTheme="majorEastAsia" w:hAnsiTheme="majorHAnsi" w:cstheme="majorBidi"/>
                                      <w:b/>
                                      <w:bCs/>
                                      <w:caps/>
                                      <w:sz w:val="36"/>
                                      <w:szCs w:val="36"/>
                                    </w:rPr>
                                  </w:pPr>
                                  <w:r w:rsidRPr="008E4E00">
                                    <w:rPr>
                                      <w:rFonts w:asciiTheme="majorHAnsi" w:eastAsiaTheme="majorEastAsia" w:hAnsiTheme="majorHAnsi" w:cstheme="majorBidi"/>
                                      <w:b/>
                                      <w:bCs/>
                                      <w:sz w:val="36"/>
                                      <w:szCs w:val="36"/>
                                    </w:rPr>
                                    <w:t>V</w:t>
                                  </w:r>
                                  <w:r>
                                    <w:rPr>
                                      <w:rFonts w:asciiTheme="majorHAnsi" w:eastAsiaTheme="majorEastAsia" w:hAnsiTheme="majorHAnsi" w:cstheme="majorBidi"/>
                                      <w:b/>
                                      <w:bCs/>
                                      <w:caps/>
                                      <w:sz w:val="36"/>
                                      <w:szCs w:val="36"/>
                                    </w:rPr>
                                    <w:t>5</w:t>
                                  </w:r>
                                </w:p>
                                <w:p w14:paraId="6DD596B8" w14:textId="6D59DBB6" w:rsidR="008E4E00" w:rsidRPr="008E4E00" w:rsidRDefault="003A2EF6">
                                  <w:pPr>
                                    <w:pStyle w:val="NoSpacing"/>
                                    <w:jc w:val="center"/>
                                    <w:rPr>
                                      <w:rFonts w:asciiTheme="majorHAnsi" w:eastAsiaTheme="majorEastAsia" w:hAnsiTheme="majorHAnsi" w:cstheme="majorBidi"/>
                                      <w:b/>
                                      <w:bCs/>
                                      <w:caps/>
                                      <w:sz w:val="36"/>
                                      <w:szCs w:val="36"/>
                                    </w:rPr>
                                  </w:pPr>
                                  <w:r>
                                    <w:rPr>
                                      <w:rFonts w:asciiTheme="majorHAnsi" w:eastAsiaTheme="majorEastAsia" w:hAnsiTheme="majorHAnsi" w:cstheme="majorBidi"/>
                                      <w:b/>
                                      <w:bCs/>
                                      <w:sz w:val="36"/>
                                      <w:szCs w:val="36"/>
                                    </w:rPr>
                                    <w:t>Dec</w:t>
                                  </w:r>
                                  <w:r w:rsidR="00FF0B51" w:rsidRPr="008E4E00">
                                    <w:rPr>
                                      <w:rFonts w:asciiTheme="majorHAnsi" w:eastAsiaTheme="majorEastAsia" w:hAnsiTheme="majorHAnsi" w:cstheme="majorBidi"/>
                                      <w:b/>
                                      <w:bCs/>
                                      <w:sz w:val="36"/>
                                      <w:szCs w:val="36"/>
                                    </w:rPr>
                                    <w:t>ember 2024</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7EE776"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7E8B3B25" w14:textId="77777777" w:rsidR="008E4E00" w:rsidRDefault="00000000">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C249E">
                                  <w:rPr>
                                    <w:rFonts w:asciiTheme="majorHAnsi" w:eastAsiaTheme="majorEastAsia" w:hAnsiTheme="majorHAnsi" w:cstheme="majorBidi"/>
                                    <w:b/>
                                    <w:bCs/>
                                    <w:caps/>
                                    <w:sz w:val="72"/>
                                    <w:szCs w:val="72"/>
                                  </w:rPr>
                                  <w:t>Plymouth CAST Model Behaviour Policy</w:t>
                                </w:r>
                              </w:sdtContent>
                            </w:sdt>
                            <w:r w:rsidR="008E4E00">
                              <w:rPr>
                                <w:rFonts w:asciiTheme="majorHAnsi" w:eastAsiaTheme="majorEastAsia" w:hAnsiTheme="majorHAnsi" w:cstheme="majorBidi"/>
                                <w:b/>
                                <w:bCs/>
                                <w:caps/>
                                <w:sz w:val="72"/>
                                <w:szCs w:val="72"/>
                              </w:rPr>
                              <w:t xml:space="preserve"> </w:t>
                            </w:r>
                          </w:p>
                          <w:p w14:paraId="78B9F2D2" w14:textId="5C3CF0D0" w:rsidR="00633AEE" w:rsidRPr="008E4E00" w:rsidRDefault="00FF0B51">
                            <w:pPr>
                              <w:pStyle w:val="NoSpacing"/>
                              <w:jc w:val="center"/>
                              <w:rPr>
                                <w:rFonts w:asciiTheme="majorHAnsi" w:eastAsiaTheme="majorEastAsia" w:hAnsiTheme="majorHAnsi" w:cstheme="majorBidi"/>
                                <w:b/>
                                <w:bCs/>
                                <w:caps/>
                                <w:sz w:val="36"/>
                                <w:szCs w:val="36"/>
                              </w:rPr>
                            </w:pPr>
                            <w:r w:rsidRPr="008E4E00">
                              <w:rPr>
                                <w:rFonts w:asciiTheme="majorHAnsi" w:eastAsiaTheme="majorEastAsia" w:hAnsiTheme="majorHAnsi" w:cstheme="majorBidi"/>
                                <w:b/>
                                <w:bCs/>
                                <w:sz w:val="36"/>
                                <w:szCs w:val="36"/>
                              </w:rPr>
                              <w:t>V</w:t>
                            </w:r>
                            <w:r>
                              <w:rPr>
                                <w:rFonts w:asciiTheme="majorHAnsi" w:eastAsiaTheme="majorEastAsia" w:hAnsiTheme="majorHAnsi" w:cstheme="majorBidi"/>
                                <w:b/>
                                <w:bCs/>
                                <w:caps/>
                                <w:sz w:val="36"/>
                                <w:szCs w:val="36"/>
                              </w:rPr>
                              <w:t>5</w:t>
                            </w:r>
                          </w:p>
                          <w:p w14:paraId="6DD596B8" w14:textId="6D59DBB6" w:rsidR="008E4E00" w:rsidRPr="008E4E00" w:rsidRDefault="003A2EF6">
                            <w:pPr>
                              <w:pStyle w:val="NoSpacing"/>
                              <w:jc w:val="center"/>
                              <w:rPr>
                                <w:rFonts w:asciiTheme="majorHAnsi" w:eastAsiaTheme="majorEastAsia" w:hAnsiTheme="majorHAnsi" w:cstheme="majorBidi"/>
                                <w:b/>
                                <w:bCs/>
                                <w:caps/>
                                <w:sz w:val="36"/>
                                <w:szCs w:val="36"/>
                              </w:rPr>
                            </w:pPr>
                            <w:r>
                              <w:rPr>
                                <w:rFonts w:asciiTheme="majorHAnsi" w:eastAsiaTheme="majorEastAsia" w:hAnsiTheme="majorHAnsi" w:cstheme="majorBidi"/>
                                <w:b/>
                                <w:bCs/>
                                <w:sz w:val="36"/>
                                <w:szCs w:val="36"/>
                              </w:rPr>
                              <w:t>Dec</w:t>
                            </w:r>
                            <w:r w:rsidR="00FF0B51" w:rsidRPr="008E4E00">
                              <w:rPr>
                                <w:rFonts w:asciiTheme="majorHAnsi" w:eastAsiaTheme="majorEastAsia" w:hAnsiTheme="majorHAnsi" w:cstheme="majorBidi"/>
                                <w:b/>
                                <w:bCs/>
                                <w:sz w:val="36"/>
                                <w:szCs w:val="36"/>
                              </w:rPr>
                              <w:t>ember 2024</w:t>
                            </w:r>
                          </w:p>
                        </w:txbxContent>
                      </v:textbox>
                    </v:shape>
                    <w10:wrap anchorx="page" anchory="page"/>
                  </v:group>
                </w:pict>
              </mc:Fallback>
            </mc:AlternateContent>
          </w:r>
        </w:p>
        <w:p w14:paraId="0B08BFD0" w14:textId="70B704B8"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A158BCE" w14:textId="77777777" w:rsidR="000C714D" w:rsidRDefault="000C714D" w:rsidP="00DB0DFF">
      <w:pPr>
        <w:pBdr>
          <w:bottom w:val="single" w:sz="4" w:space="1" w:color="auto"/>
        </w:pBdr>
        <w:spacing w:after="0" w:line="240" w:lineRule="auto"/>
        <w:rPr>
          <w:rFonts w:ascii="Arial" w:eastAsia="Tahoma" w:hAnsi="Arial" w:cs="Arial"/>
          <w:b/>
          <w:sz w:val="28"/>
          <w:szCs w:val="28"/>
        </w:rPr>
      </w:pPr>
    </w:p>
    <w:p w14:paraId="1A0F5DDF" w14:textId="77777777" w:rsidR="00AA56B2" w:rsidRPr="00A87C5A" w:rsidRDefault="00AA56B2" w:rsidP="00AA56B2">
      <w:r w:rsidRPr="00A87C5A">
        <w:rPr>
          <w:b/>
          <w:bCs/>
        </w:rPr>
        <w:t>Document Control</w:t>
      </w:r>
    </w:p>
    <w:p w14:paraId="5A90F3D9" w14:textId="77777777" w:rsidR="00AA56B2" w:rsidRPr="00A87C5A" w:rsidRDefault="00AA56B2" w:rsidP="00AA56B2">
      <w:pPr>
        <w:rPr>
          <w:b/>
          <w:bCs/>
        </w:rPr>
      </w:pPr>
      <w:r w:rsidRPr="00A87C5A">
        <w:rPr>
          <w:b/>
          <w:bCs/>
        </w:rPr>
        <w:t>Changes History</w:t>
      </w:r>
    </w:p>
    <w:tbl>
      <w:tblPr>
        <w:tblStyle w:val="TableGrid"/>
        <w:tblW w:w="0" w:type="auto"/>
        <w:tblLook w:val="04A0" w:firstRow="1" w:lastRow="0" w:firstColumn="1" w:lastColumn="0" w:noHBand="0" w:noVBand="1"/>
      </w:tblPr>
      <w:tblGrid>
        <w:gridCol w:w="1803"/>
        <w:gridCol w:w="1803"/>
        <w:gridCol w:w="1803"/>
        <w:gridCol w:w="1803"/>
        <w:gridCol w:w="1804"/>
      </w:tblGrid>
      <w:tr w:rsidR="00AA56B2" w:rsidRPr="00A87C5A" w14:paraId="74600CEF" w14:textId="77777777" w:rsidTr="009726CB">
        <w:tc>
          <w:tcPr>
            <w:tcW w:w="1803" w:type="dxa"/>
          </w:tcPr>
          <w:p w14:paraId="05E7C2BF" w14:textId="77777777" w:rsidR="00AA56B2" w:rsidRPr="00A87C5A" w:rsidRDefault="00AA56B2" w:rsidP="009726CB">
            <w:pPr>
              <w:rPr>
                <w:rFonts w:ascii="Calibri" w:hAnsi="Calibri" w:cs="Calibri"/>
              </w:rPr>
            </w:pPr>
            <w:r w:rsidRPr="00A87C5A">
              <w:rPr>
                <w:rFonts w:ascii="Calibri" w:hAnsi="Calibri" w:cs="Calibri"/>
                <w:b/>
                <w:bCs/>
                <w:color w:val="000000"/>
              </w:rPr>
              <w:t>Version</w:t>
            </w:r>
          </w:p>
        </w:tc>
        <w:tc>
          <w:tcPr>
            <w:tcW w:w="1803" w:type="dxa"/>
          </w:tcPr>
          <w:p w14:paraId="2726D6FB" w14:textId="77777777" w:rsidR="00AA56B2" w:rsidRPr="00A87C5A" w:rsidRDefault="00AA56B2" w:rsidP="009726CB">
            <w:pPr>
              <w:rPr>
                <w:rFonts w:ascii="Calibri" w:hAnsi="Calibri" w:cs="Calibri"/>
              </w:rPr>
            </w:pPr>
            <w:r w:rsidRPr="00A87C5A">
              <w:rPr>
                <w:rFonts w:ascii="Calibri" w:hAnsi="Calibri" w:cs="Calibri"/>
                <w:b/>
                <w:bCs/>
                <w:color w:val="000000"/>
              </w:rPr>
              <w:t>Date</w:t>
            </w:r>
          </w:p>
        </w:tc>
        <w:tc>
          <w:tcPr>
            <w:tcW w:w="1803" w:type="dxa"/>
          </w:tcPr>
          <w:p w14:paraId="18121A80" w14:textId="77777777" w:rsidR="00AA56B2" w:rsidRPr="00A87C5A" w:rsidRDefault="00AA56B2" w:rsidP="009726CB">
            <w:pPr>
              <w:rPr>
                <w:rFonts w:ascii="Calibri" w:hAnsi="Calibri" w:cs="Calibri"/>
              </w:rPr>
            </w:pPr>
            <w:r w:rsidRPr="00A87C5A">
              <w:rPr>
                <w:rFonts w:ascii="Calibri" w:hAnsi="Calibri" w:cs="Calibri"/>
                <w:b/>
                <w:bCs/>
                <w:color w:val="000000"/>
              </w:rPr>
              <w:t>Amended by</w:t>
            </w:r>
          </w:p>
        </w:tc>
        <w:tc>
          <w:tcPr>
            <w:tcW w:w="1803" w:type="dxa"/>
          </w:tcPr>
          <w:p w14:paraId="098F66A3" w14:textId="77777777" w:rsidR="00AA56B2" w:rsidRPr="00A87C5A" w:rsidRDefault="00AA56B2" w:rsidP="009726CB">
            <w:pPr>
              <w:rPr>
                <w:rFonts w:ascii="Calibri" w:hAnsi="Calibri" w:cs="Calibri"/>
              </w:rPr>
            </w:pPr>
            <w:r w:rsidRPr="00A87C5A">
              <w:rPr>
                <w:rFonts w:ascii="Calibri" w:hAnsi="Calibri" w:cs="Calibri"/>
                <w:b/>
                <w:bCs/>
                <w:color w:val="000000"/>
              </w:rPr>
              <w:t>Recipients</w:t>
            </w:r>
          </w:p>
        </w:tc>
        <w:tc>
          <w:tcPr>
            <w:tcW w:w="1804" w:type="dxa"/>
          </w:tcPr>
          <w:p w14:paraId="5D612F4A" w14:textId="77777777" w:rsidR="00AA56B2" w:rsidRPr="00A87C5A" w:rsidRDefault="00AA56B2" w:rsidP="009726CB">
            <w:pPr>
              <w:rPr>
                <w:rFonts w:ascii="Calibri" w:hAnsi="Calibri" w:cs="Calibri"/>
              </w:rPr>
            </w:pPr>
            <w:r w:rsidRPr="00A87C5A">
              <w:rPr>
                <w:rFonts w:ascii="Calibri" w:hAnsi="Calibri" w:cs="Calibri"/>
                <w:b/>
                <w:bCs/>
                <w:color w:val="000000"/>
              </w:rPr>
              <w:t>Purpose</w:t>
            </w:r>
          </w:p>
        </w:tc>
      </w:tr>
      <w:tr w:rsidR="00AA56B2" w:rsidRPr="00A87C5A" w14:paraId="10F2BF8E" w14:textId="77777777" w:rsidTr="009726CB">
        <w:tc>
          <w:tcPr>
            <w:tcW w:w="1803" w:type="dxa"/>
          </w:tcPr>
          <w:p w14:paraId="23DD31F9" w14:textId="1CA0BBFA" w:rsidR="00AA56B2" w:rsidRPr="00A87C5A" w:rsidRDefault="00FF0B51" w:rsidP="009726CB">
            <w:pPr>
              <w:rPr>
                <w:rFonts w:ascii="Calibri" w:hAnsi="Calibri" w:cs="Calibri"/>
              </w:rPr>
            </w:pPr>
            <w:r>
              <w:rPr>
                <w:rFonts w:ascii="Calibri" w:hAnsi="Calibri" w:cs="Calibri"/>
              </w:rPr>
              <w:t>4</w:t>
            </w:r>
          </w:p>
        </w:tc>
        <w:tc>
          <w:tcPr>
            <w:tcW w:w="1803" w:type="dxa"/>
          </w:tcPr>
          <w:p w14:paraId="77D2EEC0" w14:textId="332DDBC0" w:rsidR="00AA56B2" w:rsidRPr="00A87C5A" w:rsidRDefault="008E4E00" w:rsidP="009726CB">
            <w:pPr>
              <w:rPr>
                <w:rFonts w:ascii="Calibri" w:hAnsi="Calibri" w:cs="Calibri"/>
              </w:rPr>
            </w:pPr>
            <w:r>
              <w:rPr>
                <w:rFonts w:ascii="Calibri" w:hAnsi="Calibri" w:cs="Calibri"/>
              </w:rPr>
              <w:t>June 2023</w:t>
            </w:r>
          </w:p>
        </w:tc>
        <w:tc>
          <w:tcPr>
            <w:tcW w:w="1803" w:type="dxa"/>
          </w:tcPr>
          <w:p w14:paraId="721E3F06" w14:textId="1BB39CCF" w:rsidR="00AA56B2" w:rsidRPr="00A87C5A" w:rsidRDefault="008E4E00" w:rsidP="009726CB">
            <w:pPr>
              <w:rPr>
                <w:rFonts w:ascii="Calibri" w:hAnsi="Calibri" w:cs="Calibri"/>
              </w:rPr>
            </w:pPr>
            <w:r>
              <w:rPr>
                <w:rFonts w:ascii="Calibri" w:hAnsi="Calibri" w:cs="Calibri"/>
              </w:rPr>
              <w:t>Suzie Franklin</w:t>
            </w:r>
          </w:p>
        </w:tc>
        <w:tc>
          <w:tcPr>
            <w:tcW w:w="1803" w:type="dxa"/>
          </w:tcPr>
          <w:p w14:paraId="0D64AC03" w14:textId="24F9701A" w:rsidR="00AA56B2" w:rsidRPr="00A87C5A" w:rsidRDefault="003A2EF6" w:rsidP="009726CB">
            <w:pPr>
              <w:rPr>
                <w:rFonts w:ascii="Calibri" w:hAnsi="Calibri" w:cs="Calibri"/>
              </w:rPr>
            </w:pPr>
            <w:r>
              <w:rPr>
                <w:rFonts w:ascii="Calibri" w:hAnsi="Calibri" w:cs="Calibri"/>
              </w:rPr>
              <w:t>All Plymouth CAST Headteachers &amp; LCBs</w:t>
            </w:r>
          </w:p>
        </w:tc>
        <w:tc>
          <w:tcPr>
            <w:tcW w:w="1804" w:type="dxa"/>
          </w:tcPr>
          <w:p w14:paraId="6A27B90B" w14:textId="5F5C7552" w:rsidR="00AA56B2" w:rsidRPr="00AA56B2" w:rsidRDefault="008E4E00" w:rsidP="009726CB">
            <w:pPr>
              <w:rPr>
                <w:rFonts w:ascii="Calibri" w:hAnsi="Calibri" w:cs="Calibri"/>
              </w:rPr>
            </w:pPr>
            <w:r>
              <w:rPr>
                <w:rFonts w:ascii="Calibri" w:hAnsi="Calibri" w:cs="Calibri"/>
              </w:rPr>
              <w:t>New Policy</w:t>
            </w:r>
          </w:p>
        </w:tc>
      </w:tr>
      <w:tr w:rsidR="003A2EF6" w:rsidRPr="00A87C5A" w14:paraId="4239E73B" w14:textId="77777777" w:rsidTr="009726CB">
        <w:tc>
          <w:tcPr>
            <w:tcW w:w="1803" w:type="dxa"/>
          </w:tcPr>
          <w:p w14:paraId="4BAB54EC" w14:textId="19F45195" w:rsidR="003A2EF6" w:rsidRPr="00A87C5A" w:rsidRDefault="003A2EF6" w:rsidP="003A2EF6">
            <w:pPr>
              <w:rPr>
                <w:rFonts w:ascii="Calibri" w:hAnsi="Calibri" w:cs="Calibri"/>
              </w:rPr>
            </w:pPr>
            <w:r>
              <w:rPr>
                <w:rFonts w:ascii="Calibri" w:hAnsi="Calibri" w:cs="Calibri"/>
              </w:rPr>
              <w:t>5</w:t>
            </w:r>
          </w:p>
        </w:tc>
        <w:tc>
          <w:tcPr>
            <w:tcW w:w="1803" w:type="dxa"/>
          </w:tcPr>
          <w:p w14:paraId="06E5AD44" w14:textId="12E734A1" w:rsidR="003A2EF6" w:rsidRPr="00A87C5A" w:rsidRDefault="003A2EF6" w:rsidP="003A2EF6">
            <w:pPr>
              <w:rPr>
                <w:rFonts w:ascii="Calibri" w:hAnsi="Calibri" w:cs="Calibri"/>
              </w:rPr>
            </w:pPr>
            <w:r>
              <w:rPr>
                <w:rFonts w:ascii="Calibri" w:hAnsi="Calibri" w:cs="Calibri"/>
              </w:rPr>
              <w:t>Dec</w:t>
            </w:r>
            <w:r w:rsidRPr="00A87C5A">
              <w:rPr>
                <w:rFonts w:ascii="Calibri" w:hAnsi="Calibri" w:cs="Calibri"/>
              </w:rPr>
              <w:t>ember 2024</w:t>
            </w:r>
          </w:p>
        </w:tc>
        <w:tc>
          <w:tcPr>
            <w:tcW w:w="1803" w:type="dxa"/>
          </w:tcPr>
          <w:p w14:paraId="3434C0C7" w14:textId="1A546E94" w:rsidR="003A2EF6" w:rsidRPr="00A87C5A" w:rsidRDefault="003A2EF6" w:rsidP="003A2EF6">
            <w:pPr>
              <w:rPr>
                <w:rFonts w:ascii="Calibri" w:hAnsi="Calibri" w:cs="Calibri"/>
              </w:rPr>
            </w:pPr>
            <w:r w:rsidRPr="00A87C5A">
              <w:rPr>
                <w:rFonts w:ascii="Calibri" w:hAnsi="Calibri" w:cs="Calibri"/>
              </w:rPr>
              <w:t>Kevin Butlin</w:t>
            </w:r>
          </w:p>
        </w:tc>
        <w:tc>
          <w:tcPr>
            <w:tcW w:w="1803" w:type="dxa"/>
          </w:tcPr>
          <w:p w14:paraId="66D4592C" w14:textId="6F62A75D" w:rsidR="003A2EF6" w:rsidRPr="00A87C5A" w:rsidRDefault="003A2EF6" w:rsidP="003A2EF6">
            <w:pPr>
              <w:rPr>
                <w:rFonts w:ascii="Calibri" w:hAnsi="Calibri" w:cs="Calibri"/>
              </w:rPr>
            </w:pPr>
            <w:r>
              <w:rPr>
                <w:rFonts w:ascii="Calibri" w:hAnsi="Calibri" w:cs="Calibri"/>
              </w:rPr>
              <w:t>All Plymouth CAST Headteachers &amp; LCBs</w:t>
            </w:r>
          </w:p>
        </w:tc>
        <w:tc>
          <w:tcPr>
            <w:tcW w:w="1804" w:type="dxa"/>
          </w:tcPr>
          <w:p w14:paraId="7B6DE6BD" w14:textId="3422DA8A" w:rsidR="003A2EF6" w:rsidRPr="00A87C5A" w:rsidRDefault="003A2EF6" w:rsidP="003A2EF6">
            <w:pPr>
              <w:rPr>
                <w:rFonts w:ascii="Calibri" w:hAnsi="Calibri" w:cs="Calibri"/>
              </w:rPr>
            </w:pPr>
            <w:r>
              <w:rPr>
                <w:rFonts w:ascii="Calibri" w:hAnsi="Calibri" w:cs="Calibri"/>
              </w:rPr>
              <w:t xml:space="preserve">Reviewed and reference to </w:t>
            </w:r>
            <w:r>
              <w:rPr>
                <w:rFonts w:ascii="Calibri" w:hAnsi="Calibri" w:cs="Calibri"/>
                <w:i/>
                <w:iCs/>
              </w:rPr>
              <w:t xml:space="preserve">Safe Touch Policy </w:t>
            </w:r>
            <w:r>
              <w:rPr>
                <w:rFonts w:ascii="Calibri" w:hAnsi="Calibri" w:cs="Calibri"/>
              </w:rPr>
              <w:t>added on pg 9</w:t>
            </w:r>
          </w:p>
        </w:tc>
      </w:tr>
    </w:tbl>
    <w:p w14:paraId="6F72B606" w14:textId="77777777" w:rsidR="00AA56B2" w:rsidRPr="00A87C5A" w:rsidRDefault="00AA56B2" w:rsidP="00AA56B2"/>
    <w:p w14:paraId="1EBE0762" w14:textId="77777777" w:rsidR="00AA56B2" w:rsidRPr="00A87C5A" w:rsidRDefault="00AA56B2" w:rsidP="00AA56B2">
      <w:r w:rsidRPr="00A87C5A">
        <w:rPr>
          <w:b/>
          <w:bCs/>
        </w:rPr>
        <w:t>Approvals</w:t>
      </w:r>
    </w:p>
    <w:p w14:paraId="7B2DF02C" w14:textId="77777777" w:rsidR="00AA56B2" w:rsidRPr="00A87C5A" w:rsidRDefault="00AA56B2" w:rsidP="00AA56B2">
      <w:r w:rsidRPr="00A87C5A">
        <w:t>This policy requires the following approvals:</w:t>
      </w:r>
    </w:p>
    <w:tbl>
      <w:tblPr>
        <w:tblStyle w:val="TableGrid"/>
        <w:tblW w:w="9113" w:type="dxa"/>
        <w:tblLayout w:type="fixed"/>
        <w:tblLook w:val="04A0" w:firstRow="1" w:lastRow="0" w:firstColumn="1" w:lastColumn="0" w:noHBand="0" w:noVBand="1"/>
      </w:tblPr>
      <w:tblGrid>
        <w:gridCol w:w="878"/>
        <w:gridCol w:w="638"/>
        <w:gridCol w:w="703"/>
        <w:gridCol w:w="2298"/>
        <w:gridCol w:w="2298"/>
        <w:gridCol w:w="2298"/>
      </w:tblGrid>
      <w:tr w:rsidR="00AA56B2" w:rsidRPr="00A87C5A" w14:paraId="25B050C8" w14:textId="77777777" w:rsidTr="009726CB">
        <w:tc>
          <w:tcPr>
            <w:tcW w:w="878" w:type="dxa"/>
          </w:tcPr>
          <w:p w14:paraId="2C63C351" w14:textId="77777777" w:rsidR="00AA56B2" w:rsidRPr="00A87C5A" w:rsidRDefault="00AA56B2" w:rsidP="009726CB">
            <w:pPr>
              <w:rPr>
                <w:rFonts w:ascii="Calibri" w:hAnsi="Calibri" w:cs="Calibri"/>
              </w:rPr>
            </w:pPr>
            <w:r w:rsidRPr="00A87C5A">
              <w:rPr>
                <w:rFonts w:ascii="Calibri" w:hAnsi="Calibri" w:cs="Calibri"/>
                <w:b/>
                <w:bCs/>
                <w:color w:val="000000"/>
              </w:rPr>
              <w:t>Board</w:t>
            </w:r>
          </w:p>
        </w:tc>
        <w:tc>
          <w:tcPr>
            <w:tcW w:w="638" w:type="dxa"/>
          </w:tcPr>
          <w:p w14:paraId="0A48D3AB" w14:textId="77777777" w:rsidR="00AA56B2" w:rsidRPr="00A87C5A" w:rsidRDefault="00AA56B2" w:rsidP="009726CB">
            <w:pPr>
              <w:rPr>
                <w:rFonts w:ascii="Calibri" w:hAnsi="Calibri" w:cs="Calibri"/>
              </w:rPr>
            </w:pPr>
            <w:r w:rsidRPr="00A87C5A">
              <w:rPr>
                <w:rFonts w:ascii="Calibri" w:hAnsi="Calibri" w:cs="Calibri"/>
                <w:b/>
                <w:bCs/>
                <w:color w:val="000000"/>
              </w:rPr>
              <w:t>SEL</w:t>
            </w:r>
          </w:p>
        </w:tc>
        <w:tc>
          <w:tcPr>
            <w:tcW w:w="703" w:type="dxa"/>
          </w:tcPr>
          <w:p w14:paraId="26ED0769" w14:textId="77777777" w:rsidR="00AA56B2" w:rsidRPr="00A87C5A" w:rsidRDefault="00AA56B2" w:rsidP="009726CB">
            <w:pPr>
              <w:rPr>
                <w:rFonts w:ascii="Calibri" w:hAnsi="Calibri" w:cs="Calibri"/>
              </w:rPr>
            </w:pPr>
            <w:r w:rsidRPr="00A87C5A">
              <w:rPr>
                <w:rFonts w:ascii="Calibri" w:hAnsi="Calibri" w:cs="Calibri"/>
                <w:b/>
                <w:bCs/>
                <w:color w:val="000000"/>
              </w:rPr>
              <w:t>CEO</w:t>
            </w:r>
          </w:p>
        </w:tc>
        <w:tc>
          <w:tcPr>
            <w:tcW w:w="2298" w:type="dxa"/>
          </w:tcPr>
          <w:p w14:paraId="6E421B23" w14:textId="5959FCAB" w:rsidR="00AA56B2" w:rsidRPr="00A87C5A" w:rsidRDefault="00AA56B2" w:rsidP="009726CB">
            <w:pPr>
              <w:rPr>
                <w:rFonts w:ascii="Calibri" w:hAnsi="Calibri" w:cs="Calibri"/>
              </w:rPr>
            </w:pPr>
            <w:r w:rsidRPr="00A87C5A">
              <w:rPr>
                <w:rFonts w:ascii="Calibri" w:hAnsi="Calibri" w:cs="Calibri"/>
                <w:b/>
                <w:bCs/>
                <w:color w:val="000000"/>
              </w:rPr>
              <w:t xml:space="preserve">Date </w:t>
            </w:r>
            <w:r w:rsidR="003A2EF6">
              <w:rPr>
                <w:rFonts w:ascii="Calibri" w:hAnsi="Calibri" w:cs="Calibri"/>
                <w:b/>
                <w:bCs/>
                <w:color w:val="000000"/>
              </w:rPr>
              <w:t xml:space="preserve">of </w:t>
            </w:r>
            <w:r w:rsidRPr="00A87C5A">
              <w:rPr>
                <w:rFonts w:ascii="Calibri" w:hAnsi="Calibri" w:cs="Calibri"/>
                <w:b/>
                <w:bCs/>
                <w:color w:val="000000"/>
              </w:rPr>
              <w:t>Approval</w:t>
            </w:r>
          </w:p>
        </w:tc>
        <w:tc>
          <w:tcPr>
            <w:tcW w:w="2298" w:type="dxa"/>
          </w:tcPr>
          <w:p w14:paraId="7917FF4E" w14:textId="77777777" w:rsidR="00AA56B2" w:rsidRPr="00A87C5A" w:rsidRDefault="00AA56B2" w:rsidP="009726CB">
            <w:pPr>
              <w:rPr>
                <w:rFonts w:ascii="Calibri" w:hAnsi="Calibri" w:cs="Calibri"/>
              </w:rPr>
            </w:pPr>
            <w:r w:rsidRPr="00A87C5A">
              <w:rPr>
                <w:rFonts w:ascii="Calibri" w:hAnsi="Calibri" w:cs="Calibri"/>
                <w:b/>
                <w:bCs/>
                <w:color w:val="000000"/>
              </w:rPr>
              <w:t>Version</w:t>
            </w:r>
          </w:p>
        </w:tc>
        <w:tc>
          <w:tcPr>
            <w:tcW w:w="2298" w:type="dxa"/>
          </w:tcPr>
          <w:p w14:paraId="28AA3B43" w14:textId="77777777" w:rsidR="00AA56B2" w:rsidRPr="00A87C5A" w:rsidRDefault="00AA56B2" w:rsidP="009726CB">
            <w:pPr>
              <w:rPr>
                <w:rFonts w:ascii="Calibri" w:hAnsi="Calibri" w:cs="Calibri"/>
              </w:rPr>
            </w:pPr>
            <w:r w:rsidRPr="00A87C5A">
              <w:rPr>
                <w:rFonts w:ascii="Calibri" w:hAnsi="Calibri" w:cs="Calibri"/>
                <w:b/>
                <w:bCs/>
                <w:color w:val="000000"/>
              </w:rPr>
              <w:t>Date for Review</w:t>
            </w:r>
          </w:p>
        </w:tc>
      </w:tr>
      <w:tr w:rsidR="00AA56B2" w:rsidRPr="00A87C5A" w14:paraId="74BD6C02" w14:textId="77777777" w:rsidTr="009726CB">
        <w:tc>
          <w:tcPr>
            <w:tcW w:w="878" w:type="dxa"/>
          </w:tcPr>
          <w:p w14:paraId="7817E185" w14:textId="4ADAC261" w:rsidR="00AA56B2" w:rsidRPr="00A87C5A" w:rsidRDefault="003A2EF6" w:rsidP="009726CB">
            <w:pPr>
              <w:rPr>
                <w:rFonts w:ascii="Calibri" w:hAnsi="Calibri" w:cs="Calibri"/>
              </w:rPr>
            </w:pPr>
            <w:r>
              <w:rPr>
                <w:rFonts w:ascii="Calibri" w:hAnsi="Calibri" w:cs="Calibri"/>
              </w:rPr>
              <w:t>*</w:t>
            </w:r>
          </w:p>
        </w:tc>
        <w:tc>
          <w:tcPr>
            <w:tcW w:w="638" w:type="dxa"/>
          </w:tcPr>
          <w:p w14:paraId="4733957D" w14:textId="77777777" w:rsidR="00AA56B2" w:rsidRPr="00A87C5A" w:rsidRDefault="00AA56B2" w:rsidP="009726CB">
            <w:pPr>
              <w:rPr>
                <w:rFonts w:ascii="Calibri" w:hAnsi="Calibri" w:cs="Calibri"/>
              </w:rPr>
            </w:pPr>
          </w:p>
        </w:tc>
        <w:tc>
          <w:tcPr>
            <w:tcW w:w="703" w:type="dxa"/>
          </w:tcPr>
          <w:p w14:paraId="20FAC516" w14:textId="77777777" w:rsidR="00AA56B2" w:rsidRPr="00A87C5A" w:rsidRDefault="00AA56B2" w:rsidP="009726CB">
            <w:pPr>
              <w:rPr>
                <w:rFonts w:ascii="Calibri" w:hAnsi="Calibri" w:cs="Calibri"/>
              </w:rPr>
            </w:pPr>
          </w:p>
        </w:tc>
        <w:tc>
          <w:tcPr>
            <w:tcW w:w="2298" w:type="dxa"/>
          </w:tcPr>
          <w:p w14:paraId="4F67AD51" w14:textId="0DF6CA66" w:rsidR="00AA56B2" w:rsidRPr="00A87C5A" w:rsidRDefault="003A2EF6" w:rsidP="009726CB">
            <w:pPr>
              <w:rPr>
                <w:rFonts w:ascii="Calibri" w:hAnsi="Calibri" w:cs="Calibri"/>
              </w:rPr>
            </w:pPr>
            <w:r>
              <w:rPr>
                <w:rFonts w:ascii="Calibri" w:hAnsi="Calibri" w:cs="Calibri"/>
              </w:rPr>
              <w:t>June 2023</w:t>
            </w:r>
          </w:p>
        </w:tc>
        <w:tc>
          <w:tcPr>
            <w:tcW w:w="2298" w:type="dxa"/>
          </w:tcPr>
          <w:p w14:paraId="5770CB79" w14:textId="5D7809E8" w:rsidR="00AA56B2" w:rsidRPr="00A87C5A" w:rsidRDefault="003A2EF6" w:rsidP="009726CB">
            <w:pPr>
              <w:rPr>
                <w:rFonts w:ascii="Calibri" w:hAnsi="Calibri" w:cs="Calibri"/>
              </w:rPr>
            </w:pPr>
            <w:r>
              <w:rPr>
                <w:rFonts w:ascii="Calibri" w:hAnsi="Calibri" w:cs="Calibri"/>
              </w:rPr>
              <w:t>4</w:t>
            </w:r>
          </w:p>
        </w:tc>
        <w:tc>
          <w:tcPr>
            <w:tcW w:w="2298" w:type="dxa"/>
          </w:tcPr>
          <w:p w14:paraId="1D3AD300" w14:textId="4B1AC803" w:rsidR="00AA56B2" w:rsidRPr="00A87C5A" w:rsidRDefault="003A2EF6" w:rsidP="009726CB">
            <w:pPr>
              <w:rPr>
                <w:rFonts w:ascii="Calibri" w:hAnsi="Calibri" w:cs="Calibri"/>
              </w:rPr>
            </w:pPr>
            <w:r>
              <w:rPr>
                <w:rFonts w:ascii="Calibri" w:hAnsi="Calibri" w:cs="Calibri"/>
              </w:rPr>
              <w:t>July 2024</w:t>
            </w:r>
          </w:p>
        </w:tc>
      </w:tr>
      <w:tr w:rsidR="00AA56B2" w:rsidRPr="00A87C5A" w14:paraId="4650EFD3" w14:textId="77777777" w:rsidTr="009726CB">
        <w:tc>
          <w:tcPr>
            <w:tcW w:w="878" w:type="dxa"/>
          </w:tcPr>
          <w:p w14:paraId="21E56DBB" w14:textId="6C3F04E9" w:rsidR="00AA56B2" w:rsidRPr="00A87C5A" w:rsidRDefault="003A2EF6" w:rsidP="009726CB">
            <w:pPr>
              <w:rPr>
                <w:rFonts w:ascii="Calibri" w:hAnsi="Calibri" w:cs="Calibri"/>
              </w:rPr>
            </w:pPr>
            <w:r>
              <w:rPr>
                <w:rFonts w:ascii="Calibri" w:hAnsi="Calibri" w:cs="Calibri"/>
              </w:rPr>
              <w:t>*</w:t>
            </w:r>
          </w:p>
        </w:tc>
        <w:tc>
          <w:tcPr>
            <w:tcW w:w="638" w:type="dxa"/>
          </w:tcPr>
          <w:p w14:paraId="79AF7313" w14:textId="77777777" w:rsidR="00AA56B2" w:rsidRPr="00A87C5A" w:rsidRDefault="00AA56B2" w:rsidP="009726CB">
            <w:pPr>
              <w:rPr>
                <w:rFonts w:ascii="Calibri" w:hAnsi="Calibri" w:cs="Calibri"/>
              </w:rPr>
            </w:pPr>
          </w:p>
        </w:tc>
        <w:tc>
          <w:tcPr>
            <w:tcW w:w="703" w:type="dxa"/>
          </w:tcPr>
          <w:p w14:paraId="5ADE9F6E" w14:textId="77777777" w:rsidR="00AA56B2" w:rsidRPr="00A87C5A" w:rsidRDefault="00AA56B2" w:rsidP="009726CB">
            <w:pPr>
              <w:rPr>
                <w:rFonts w:ascii="Calibri" w:hAnsi="Calibri" w:cs="Calibri"/>
              </w:rPr>
            </w:pPr>
          </w:p>
        </w:tc>
        <w:tc>
          <w:tcPr>
            <w:tcW w:w="2298" w:type="dxa"/>
          </w:tcPr>
          <w:p w14:paraId="29971ECC" w14:textId="1CCCA38F" w:rsidR="00AA56B2" w:rsidRPr="00A87C5A" w:rsidRDefault="003A2EF6" w:rsidP="009726CB">
            <w:pPr>
              <w:rPr>
                <w:rFonts w:ascii="Calibri" w:hAnsi="Calibri" w:cs="Calibri"/>
              </w:rPr>
            </w:pPr>
            <w:r>
              <w:rPr>
                <w:rFonts w:ascii="Calibri" w:hAnsi="Calibri" w:cs="Calibri"/>
              </w:rPr>
              <w:t>13.12.2024</w:t>
            </w:r>
          </w:p>
        </w:tc>
        <w:tc>
          <w:tcPr>
            <w:tcW w:w="2298" w:type="dxa"/>
          </w:tcPr>
          <w:p w14:paraId="258537CD" w14:textId="71AB5F9E" w:rsidR="00AA56B2" w:rsidRPr="00A87C5A" w:rsidRDefault="003A2EF6" w:rsidP="009726CB">
            <w:pPr>
              <w:rPr>
                <w:rFonts w:ascii="Calibri" w:hAnsi="Calibri" w:cs="Calibri"/>
              </w:rPr>
            </w:pPr>
            <w:r>
              <w:rPr>
                <w:rFonts w:ascii="Calibri" w:hAnsi="Calibri" w:cs="Calibri"/>
              </w:rPr>
              <w:t>5</w:t>
            </w:r>
          </w:p>
        </w:tc>
        <w:tc>
          <w:tcPr>
            <w:tcW w:w="2298" w:type="dxa"/>
          </w:tcPr>
          <w:p w14:paraId="02BA7617" w14:textId="69B8C91C" w:rsidR="00AA56B2" w:rsidRPr="00A87C5A" w:rsidRDefault="003A2EF6" w:rsidP="009726CB">
            <w:pPr>
              <w:rPr>
                <w:rFonts w:ascii="Calibri" w:hAnsi="Calibri" w:cs="Calibri"/>
              </w:rPr>
            </w:pPr>
            <w:r>
              <w:rPr>
                <w:rFonts w:ascii="Calibri" w:hAnsi="Calibri" w:cs="Calibri"/>
              </w:rPr>
              <w:t>July 2025</w:t>
            </w:r>
          </w:p>
        </w:tc>
      </w:tr>
    </w:tbl>
    <w:p w14:paraId="36B6A8CF" w14:textId="77777777" w:rsidR="00AA56B2" w:rsidRPr="00A87C5A" w:rsidRDefault="00AA56B2" w:rsidP="00AA56B2"/>
    <w:p w14:paraId="1876CCAB" w14:textId="77777777" w:rsidR="00AA56B2" w:rsidRPr="00A87C5A" w:rsidRDefault="00AA56B2" w:rsidP="00AA56B2">
      <w:r w:rsidRPr="00A87C5A">
        <w:rPr>
          <w:b/>
          <w:bCs/>
        </w:rPr>
        <w:t>National/Local Policy</w:t>
      </w:r>
    </w:p>
    <w:p w14:paraId="20967837" w14:textId="77777777" w:rsidR="00AA56B2" w:rsidRPr="00A87C5A" w:rsidRDefault="00AA56B2" w:rsidP="00AA56B2">
      <w:pPr>
        <w:numPr>
          <w:ilvl w:val="0"/>
          <w:numId w:val="30"/>
        </w:numPr>
      </w:pPr>
      <w:r w:rsidRPr="00A87C5A">
        <w:t>This policy must be localised by Academies</w:t>
      </w:r>
    </w:p>
    <w:p w14:paraId="478EA362" w14:textId="77777777" w:rsidR="00AA56B2" w:rsidRPr="00A87C5A" w:rsidRDefault="00AA56B2" w:rsidP="00AA56B2">
      <w:r>
        <w:rPr>
          <w:rFonts w:ascii="Segoe UI Symbol" w:hAnsi="Segoe UI Symbol" w:cs="Segoe UI Symbol"/>
        </w:rPr>
        <w:t>√</w:t>
      </w:r>
      <w:r w:rsidRPr="00A87C5A">
        <w:t>This policy must not be changed, it is a CAST/National Policy (only change logo, contact details and yellow highlighted sections)</w:t>
      </w:r>
    </w:p>
    <w:p w14:paraId="461EB26E" w14:textId="77777777" w:rsidR="00AA56B2" w:rsidRPr="00A87C5A" w:rsidRDefault="00AA56B2" w:rsidP="00AA56B2">
      <w:r w:rsidRPr="00A87C5A">
        <w:rPr>
          <w:b/>
          <w:bCs/>
        </w:rPr>
        <w:t>Position with the Unions</w:t>
      </w:r>
    </w:p>
    <w:p w14:paraId="22AFF8E9" w14:textId="77777777" w:rsidR="00AA56B2" w:rsidRDefault="00AA56B2" w:rsidP="00AA56B2">
      <w:pPr>
        <w:rPr>
          <w:rFonts w:ascii="Segoe UI Symbol" w:hAnsi="Segoe UI Symbol" w:cs="Segoe UI Symbol"/>
        </w:rPr>
      </w:pPr>
      <w:r w:rsidRPr="00A87C5A">
        <w:t xml:space="preserve">Does the policy require consultation with the National Unions under our recognition agreement? </w:t>
      </w:r>
      <w:r>
        <w:rPr>
          <w:rFonts w:ascii="Segoe UI Symbol" w:hAnsi="Segoe UI Symbol" w:cs="Segoe UI Symbol"/>
        </w:rPr>
        <w:t>No</w:t>
      </w:r>
    </w:p>
    <w:p w14:paraId="53ECB90B" w14:textId="77777777" w:rsidR="00AA56B2" w:rsidRPr="00A87C5A" w:rsidRDefault="00AA56B2" w:rsidP="00AA56B2">
      <w:pPr>
        <w:rPr>
          <w:rFonts w:ascii="Segoe UI Symbol" w:hAnsi="Segoe UI Symbol" w:cs="Segoe UI Symbol"/>
        </w:rPr>
      </w:pPr>
      <w:r w:rsidRPr="00A87C5A">
        <w:t xml:space="preserve">If yes, the policy status is: </w:t>
      </w:r>
      <w:r w:rsidRPr="00A87C5A">
        <w:rPr>
          <w:rFonts w:ascii="Segoe UI Symbol" w:hAnsi="Segoe UI Symbol" w:cs="Segoe UI Symbol"/>
        </w:rPr>
        <w:t>☐</w:t>
      </w:r>
      <w:r w:rsidRPr="00A87C5A">
        <w:t xml:space="preserve"> Consulted and Approved </w:t>
      </w:r>
      <w:r w:rsidRPr="00A87C5A">
        <w:rPr>
          <w:rFonts w:ascii="Segoe UI Symbol" w:hAnsi="Segoe UI Symbol" w:cs="Segoe UI Symbol"/>
        </w:rPr>
        <w:t>☐</w:t>
      </w:r>
      <w:r w:rsidRPr="00A87C5A">
        <w:t xml:space="preserve"> Consulted and Not Approved </w:t>
      </w:r>
      <w:r w:rsidRPr="00A87C5A">
        <w:rPr>
          <w:rFonts w:ascii="Segoe UI Symbol" w:hAnsi="Segoe UI Symbol" w:cs="Segoe UI Symbol"/>
        </w:rPr>
        <w:t>☐</w:t>
      </w:r>
      <w:r w:rsidRPr="00A87C5A">
        <w:t xml:space="preserve"> Awaiting Consultation</w:t>
      </w:r>
    </w:p>
    <w:p w14:paraId="3B83AFE4" w14:textId="77777777" w:rsidR="00AA56B2" w:rsidRPr="00A87C5A" w:rsidRDefault="00AA56B2" w:rsidP="00AA56B2">
      <w:r w:rsidRPr="00A87C5A">
        <w:rPr>
          <w:b/>
          <w:bCs/>
        </w:rPr>
        <w:t>Distribution</w:t>
      </w:r>
    </w:p>
    <w:p w14:paraId="45FF8FF3" w14:textId="77777777" w:rsidR="00AA56B2" w:rsidRDefault="00AA56B2" w:rsidP="00AA56B2">
      <w:r w:rsidRPr="00A87C5A">
        <w:t>This document has been distributed to:</w:t>
      </w:r>
    </w:p>
    <w:tbl>
      <w:tblPr>
        <w:tblStyle w:val="TableGrid"/>
        <w:tblW w:w="0" w:type="auto"/>
        <w:tblLook w:val="04A0" w:firstRow="1" w:lastRow="0" w:firstColumn="1" w:lastColumn="0" w:noHBand="0" w:noVBand="1"/>
      </w:tblPr>
      <w:tblGrid>
        <w:gridCol w:w="3005"/>
        <w:gridCol w:w="3005"/>
        <w:gridCol w:w="3006"/>
      </w:tblGrid>
      <w:tr w:rsidR="00AA56B2" w14:paraId="4434070A" w14:textId="77777777" w:rsidTr="009726CB">
        <w:tc>
          <w:tcPr>
            <w:tcW w:w="3005" w:type="dxa"/>
          </w:tcPr>
          <w:p w14:paraId="78423A1C" w14:textId="77777777" w:rsidR="00AA56B2" w:rsidRDefault="00AA56B2" w:rsidP="009726CB">
            <w:pPr>
              <w:rPr>
                <w:rFonts w:ascii="Calibri" w:hAnsi="Calibri" w:cs="Calibri"/>
              </w:rPr>
            </w:pPr>
            <w:r>
              <w:rPr>
                <w:rFonts w:ascii="Calibri" w:hAnsi="Calibri" w:cs="Calibri"/>
                <w:b/>
                <w:bCs/>
                <w:color w:val="000000"/>
                <w:sz w:val="20"/>
                <w:szCs w:val="20"/>
              </w:rPr>
              <w:t>Position</w:t>
            </w:r>
          </w:p>
        </w:tc>
        <w:tc>
          <w:tcPr>
            <w:tcW w:w="3005" w:type="dxa"/>
          </w:tcPr>
          <w:p w14:paraId="1FBC4666" w14:textId="77777777" w:rsidR="00AA56B2" w:rsidRDefault="00AA56B2" w:rsidP="009726CB">
            <w:pPr>
              <w:rPr>
                <w:rFonts w:ascii="Calibri" w:hAnsi="Calibri" w:cs="Calibri"/>
              </w:rPr>
            </w:pPr>
            <w:r>
              <w:rPr>
                <w:rFonts w:ascii="Calibri" w:hAnsi="Calibri" w:cs="Calibri"/>
                <w:b/>
                <w:bCs/>
                <w:color w:val="000000"/>
                <w:sz w:val="20"/>
                <w:szCs w:val="20"/>
              </w:rPr>
              <w:t>Date</w:t>
            </w:r>
          </w:p>
        </w:tc>
        <w:tc>
          <w:tcPr>
            <w:tcW w:w="3006" w:type="dxa"/>
          </w:tcPr>
          <w:p w14:paraId="14E58535" w14:textId="77777777" w:rsidR="00AA56B2" w:rsidRDefault="00AA56B2" w:rsidP="009726CB">
            <w:pPr>
              <w:rPr>
                <w:rFonts w:ascii="Calibri" w:hAnsi="Calibri" w:cs="Calibri"/>
              </w:rPr>
            </w:pPr>
            <w:r>
              <w:rPr>
                <w:rFonts w:ascii="Calibri" w:hAnsi="Calibri" w:cs="Calibri"/>
                <w:b/>
                <w:bCs/>
                <w:color w:val="000000"/>
                <w:sz w:val="20"/>
                <w:szCs w:val="20"/>
              </w:rPr>
              <w:t>Version</w:t>
            </w:r>
          </w:p>
        </w:tc>
      </w:tr>
      <w:tr w:rsidR="003A2EF6" w14:paraId="4EA07F9A" w14:textId="77777777" w:rsidTr="009726CB">
        <w:tc>
          <w:tcPr>
            <w:tcW w:w="3005" w:type="dxa"/>
          </w:tcPr>
          <w:p w14:paraId="1AFEDABC" w14:textId="1C84BE62" w:rsidR="003A2EF6" w:rsidRDefault="003A2EF6" w:rsidP="003A2EF6">
            <w:pPr>
              <w:rPr>
                <w:rFonts w:ascii="Calibri" w:hAnsi="Calibri" w:cs="Calibri"/>
              </w:rPr>
            </w:pPr>
            <w:r>
              <w:rPr>
                <w:rFonts w:ascii="Calibri" w:hAnsi="Calibri" w:cs="Calibri"/>
              </w:rPr>
              <w:t>All Plymouth CAST Headteachers &amp; LCBs</w:t>
            </w:r>
          </w:p>
        </w:tc>
        <w:tc>
          <w:tcPr>
            <w:tcW w:w="3005" w:type="dxa"/>
          </w:tcPr>
          <w:p w14:paraId="3E1A1871" w14:textId="51F27C5D" w:rsidR="003A2EF6" w:rsidRDefault="003A2EF6" w:rsidP="003A2EF6">
            <w:pPr>
              <w:rPr>
                <w:rFonts w:ascii="Calibri" w:hAnsi="Calibri" w:cs="Calibri"/>
              </w:rPr>
            </w:pPr>
            <w:r>
              <w:rPr>
                <w:rFonts w:ascii="Calibri" w:hAnsi="Calibri" w:cs="Calibri"/>
              </w:rPr>
              <w:t>June 2023</w:t>
            </w:r>
          </w:p>
        </w:tc>
        <w:tc>
          <w:tcPr>
            <w:tcW w:w="3006" w:type="dxa"/>
          </w:tcPr>
          <w:p w14:paraId="0A287F18" w14:textId="5E99CBCF" w:rsidR="003A2EF6" w:rsidRDefault="003A2EF6" w:rsidP="003A2EF6">
            <w:pPr>
              <w:rPr>
                <w:rFonts w:ascii="Calibri" w:hAnsi="Calibri" w:cs="Calibri"/>
              </w:rPr>
            </w:pPr>
            <w:r>
              <w:rPr>
                <w:rFonts w:ascii="Calibri" w:hAnsi="Calibri" w:cs="Calibri"/>
              </w:rPr>
              <w:t>4</w:t>
            </w:r>
          </w:p>
        </w:tc>
      </w:tr>
      <w:tr w:rsidR="003A2EF6" w14:paraId="38E47254" w14:textId="77777777" w:rsidTr="009726CB">
        <w:tc>
          <w:tcPr>
            <w:tcW w:w="3005" w:type="dxa"/>
          </w:tcPr>
          <w:p w14:paraId="7E4C2683" w14:textId="62790185" w:rsidR="003A2EF6" w:rsidRDefault="003A2EF6" w:rsidP="003A2EF6">
            <w:pPr>
              <w:rPr>
                <w:rFonts w:ascii="Calibri" w:hAnsi="Calibri" w:cs="Calibri"/>
              </w:rPr>
            </w:pPr>
            <w:r>
              <w:rPr>
                <w:rFonts w:ascii="Calibri" w:hAnsi="Calibri" w:cs="Calibri"/>
              </w:rPr>
              <w:t>All Plymouth CAST Headteachers &amp; LCBs</w:t>
            </w:r>
          </w:p>
        </w:tc>
        <w:tc>
          <w:tcPr>
            <w:tcW w:w="3005" w:type="dxa"/>
          </w:tcPr>
          <w:p w14:paraId="4A6E5B30" w14:textId="77CEF9B6" w:rsidR="003A2EF6" w:rsidRDefault="003A2EF6" w:rsidP="003A2EF6">
            <w:pPr>
              <w:rPr>
                <w:rFonts w:ascii="Calibri" w:hAnsi="Calibri" w:cs="Calibri"/>
              </w:rPr>
            </w:pPr>
            <w:r>
              <w:rPr>
                <w:rFonts w:ascii="Calibri" w:hAnsi="Calibri" w:cs="Calibri"/>
              </w:rPr>
              <w:t>December 2025</w:t>
            </w:r>
          </w:p>
        </w:tc>
        <w:tc>
          <w:tcPr>
            <w:tcW w:w="3006" w:type="dxa"/>
          </w:tcPr>
          <w:p w14:paraId="06AD13FD" w14:textId="5A4EAC55" w:rsidR="003A2EF6" w:rsidRDefault="003A2EF6" w:rsidP="003A2EF6">
            <w:pPr>
              <w:rPr>
                <w:rFonts w:ascii="Calibri" w:hAnsi="Calibri" w:cs="Calibri"/>
              </w:rPr>
            </w:pPr>
            <w:r>
              <w:rPr>
                <w:rFonts w:ascii="Calibri" w:hAnsi="Calibri" w:cs="Calibri"/>
              </w:rPr>
              <w:t>5</w:t>
            </w:r>
          </w:p>
        </w:tc>
      </w:tr>
    </w:tbl>
    <w:p w14:paraId="67E34297" w14:textId="77777777" w:rsidR="00AA56B2" w:rsidRPr="00A87C5A" w:rsidRDefault="00AA56B2" w:rsidP="00AA56B2"/>
    <w:p w14:paraId="147E85B5" w14:textId="77777777" w:rsidR="00AA56B2" w:rsidRPr="00A87C5A" w:rsidRDefault="00AA56B2" w:rsidP="00AA56B2"/>
    <w:p w14:paraId="54DC24FA" w14:textId="77777777" w:rsidR="00AA56B2" w:rsidRDefault="00AA56B2" w:rsidP="00AA56B2"/>
    <w:p w14:paraId="4ED5DD0C" w14:textId="77BE5E7F"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57D47CED"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w:t>
      </w:r>
      <w:r w:rsidR="008E4E00">
        <w:rPr>
          <w:rFonts w:ascii="Arial" w:eastAsia="Tahoma" w:hAnsi="Arial" w:cs="Arial"/>
        </w:rPr>
        <w:t xml:space="preserve"> Plymouth CAST Safe Touch Policy,</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1D1C4552" w14:textId="77777777" w:rsidR="003A2EF6" w:rsidRPr="00DB6E44" w:rsidRDefault="003A2EF6" w:rsidP="00E46D4B">
      <w:pPr>
        <w:spacing w:after="0" w:line="240" w:lineRule="auto"/>
        <w:rPr>
          <w:rFonts w:ascii="Arial" w:eastAsia="Tahoma" w:hAnsi="Arial" w:cs="Arial"/>
          <w:i/>
          <w:iCs/>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0"/>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C5F845C" w14:textId="77777777" w:rsidR="002E1AB4"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p>
    <w:p w14:paraId="00000018" w14:textId="23194D0A"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1CFBD2F3" w14:textId="4B263E03" w:rsidR="002E1AB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At </w:t>
      </w:r>
      <w:r w:rsidR="006F2E76">
        <w:rPr>
          <w:rFonts w:ascii="Arial" w:eastAsia="Tahoma" w:hAnsi="Arial" w:cs="Arial"/>
        </w:rPr>
        <w:t xml:space="preserve">SMC, </w:t>
      </w:r>
      <w:r w:rsidRPr="00DB6E44">
        <w:rPr>
          <w:rFonts w:ascii="Arial" w:eastAsia="Tahoma" w:hAnsi="Arial" w:cs="Arial"/>
        </w:rPr>
        <w:t xml:space="preserve">we advocate for each child to receive the </w:t>
      </w:r>
    </w:p>
    <w:p w14:paraId="2F01C179" w14:textId="0DC96AD7" w:rsidR="003F0841"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0000002E" w14:textId="095164FF" w:rsidR="00671866" w:rsidRPr="00DB6E44" w:rsidRDefault="00035B09" w:rsidP="00E46D4B">
      <w:pPr>
        <w:spacing w:after="0" w:line="240" w:lineRule="auto"/>
        <w:rPr>
          <w:rFonts w:ascii="Arial" w:eastAsia="Tahoma" w:hAnsi="Arial" w:cs="Arial"/>
        </w:rPr>
      </w:pPr>
      <w:r w:rsidRPr="00DB6E44">
        <w:rPr>
          <w:rFonts w:ascii="Arial" w:eastAsia="Tahoma" w:hAnsi="Arial" w:cs="Arial"/>
          <w:b/>
          <w:bCs/>
        </w:rPr>
        <w:t>We believe positive behaviour should be recognised</w:t>
      </w:r>
      <w:r w:rsidR="00517BA3" w:rsidRPr="00DB6E44">
        <w:rPr>
          <w:rFonts w:ascii="Arial" w:eastAsia="Tahoma" w:hAnsi="Arial" w:cs="Arial"/>
          <w:b/>
          <w:bCs/>
        </w:rPr>
        <w:t>.</w:t>
      </w:r>
      <w:r w:rsidR="00517BA3" w:rsidRPr="00DB6E44">
        <w:rPr>
          <w:rFonts w:ascii="Arial" w:eastAsia="Tahoma" w:hAnsi="Arial" w:cs="Arial"/>
        </w:rPr>
        <w:t xml:space="preserve"> </w:t>
      </w:r>
      <w:r w:rsidR="00F46588" w:rsidRPr="00DB6E44">
        <w:rPr>
          <w:rFonts w:ascii="Arial" w:eastAsia="Tahoma" w:hAnsi="Arial" w:cs="Arial"/>
        </w:rPr>
        <w:t xml:space="preserve">At </w:t>
      </w:r>
      <w:r w:rsidR="006F2E76">
        <w:rPr>
          <w:rFonts w:ascii="Arial" w:eastAsia="Tahoma" w:hAnsi="Arial" w:cs="Arial"/>
        </w:rPr>
        <w:t xml:space="preserve">SMC </w:t>
      </w:r>
      <w:r w:rsidR="00F46588" w:rsidRPr="00DB6E44">
        <w:rPr>
          <w:rFonts w:ascii="Arial" w:eastAsia="Tahoma" w:hAnsi="Arial" w:cs="Arial"/>
        </w:rPr>
        <w:t xml:space="preserve">we recognise behaviour in the following </w:t>
      </w:r>
      <w:r w:rsidR="005613E9" w:rsidRPr="00DB6E44">
        <w:rPr>
          <w:rFonts w:ascii="Arial" w:eastAsia="Tahoma" w:hAnsi="Arial" w:cs="Arial"/>
        </w:rPr>
        <w:t xml:space="preserve">ways: </w:t>
      </w:r>
      <w:r w:rsidR="006F2E76">
        <w:rPr>
          <w:rFonts w:ascii="Arial" w:eastAsia="Tahoma" w:hAnsi="Arial" w:cs="Arial"/>
        </w:rPr>
        <w:t>Celebration Assemblies and recognition from staff members in other classes, communication home to families and certificates.</w:t>
      </w:r>
    </w:p>
    <w:p w14:paraId="1E9BD7C2" w14:textId="4A565FB6" w:rsidR="005613E9" w:rsidRPr="00DB6E44" w:rsidRDefault="005613E9" w:rsidP="00E46D4B">
      <w:pPr>
        <w:pStyle w:val="ListParagraph"/>
        <w:numPr>
          <w:ilvl w:val="0"/>
          <w:numId w:val="13"/>
        </w:numPr>
        <w:spacing w:after="0" w:line="240" w:lineRule="auto"/>
        <w:rPr>
          <w:rFonts w:ascii="Arial" w:eastAsia="Tahoma" w:hAnsi="Arial" w:cs="Arial"/>
        </w:rPr>
      </w:pPr>
    </w:p>
    <w:p w14:paraId="096342AB" w14:textId="77777777" w:rsidR="003F0841" w:rsidRPr="00DB6E44" w:rsidRDefault="003F0841" w:rsidP="00E46D4B">
      <w:pPr>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198DFBAD"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w:t>
      </w:r>
      <w:proofErr w:type="gramStart"/>
      <w:r w:rsidR="004841C9" w:rsidRPr="004841C9">
        <w:rPr>
          <w:rFonts w:ascii="Arial" w:eastAsia="Tahoma" w:hAnsi="Arial" w:cs="Arial"/>
        </w:rPr>
        <w:t>sense</w:t>
      </w:r>
      <w:proofErr w:type="gramEnd"/>
      <w:r w:rsidR="004841C9" w:rsidRPr="004841C9">
        <w:rPr>
          <w:rFonts w:ascii="Arial" w:eastAsia="Tahoma" w:hAnsi="Arial" w:cs="Arial"/>
        </w:rPr>
        <w:t xml:space="preserv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At</w:t>
      </w:r>
      <w:r w:rsidR="006F2E76">
        <w:rPr>
          <w:rFonts w:ascii="Arial" w:eastAsia="Tahoma" w:hAnsi="Arial" w:cs="Arial"/>
        </w:rPr>
        <w:t xml:space="preserve"> Priory, </w:t>
      </w:r>
      <w:r w:rsidR="00935AA6">
        <w:rPr>
          <w:rFonts w:ascii="Arial" w:eastAsia="Tahoma" w:hAnsi="Arial" w:cs="Arial"/>
        </w:rPr>
        <w:t xml:space="preserve">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72514BA" w:rsidR="00671866" w:rsidRDefault="00F53CDC" w:rsidP="00E46D4B">
      <w:pPr>
        <w:spacing w:after="0" w:line="240" w:lineRule="auto"/>
        <w:rPr>
          <w:rFonts w:ascii="Arial" w:eastAsia="Tahoma" w:hAnsi="Arial" w:cs="Arial"/>
        </w:rPr>
      </w:pPr>
      <w:r w:rsidRPr="00F53CDC">
        <w:rPr>
          <w:rFonts w:ascii="Arial" w:eastAsia="Tahoma" w:hAnsi="Arial" w:cs="Arial"/>
        </w:rPr>
        <w:lastRenderedPageBreak/>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We ensure a consequence is never associated with a curriculum area e.g.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11CB7D01"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w:t>
      </w:r>
      <w:proofErr w:type="gramStart"/>
      <w:r w:rsidRPr="00DB6E44">
        <w:rPr>
          <w:rFonts w:ascii="Arial" w:eastAsia="Tahoma" w:hAnsi="Arial" w:cs="Arial"/>
          <w:color w:val="000000"/>
        </w:rPr>
        <w:t>Development ,</w:t>
      </w:r>
      <w:proofErr w:type="gramEnd"/>
      <w:r w:rsidRPr="00DB6E44">
        <w:rPr>
          <w:rFonts w:ascii="Arial" w:eastAsia="Tahoma" w:hAnsi="Arial" w:cs="Arial"/>
          <w:color w:val="000000"/>
        </w:rPr>
        <w:t xml:space="preserve">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Pr="00DB6E44" w:rsidRDefault="00E46D4B"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Content>
              <w:r w:rsidRPr="00DB6E44">
                <w:rPr>
                  <w:rFonts w:ascii="Arial" w:hAnsi="Arial" w:cs="Arial"/>
                </w:rPr>
                <w:t xml:space="preserve">     </w:t>
              </w:r>
            </w:sdtContent>
          </w:sdt>
        </w:p>
      </w:sdtContent>
    </w:sdt>
    <w:p w14:paraId="00000042" w14:textId="77777777" w:rsidR="00671866" w:rsidRPr="00DB6E44" w:rsidRDefault="00000000"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Content/>
          </w:sdt>
        </w:p>
      </w:sdtContent>
    </w:sdt>
    <w:sdt>
      <w:sdtPr>
        <w:rPr>
          <w:rFonts w:ascii="Arial" w:hAnsi="Arial" w:cs="Arial"/>
        </w:rPr>
        <w:tag w:val="goog_rdk_11"/>
        <w:id w:val="-1486699942"/>
      </w:sdt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000000" w:rsidP="003F0841">
          <w:pPr>
            <w:pBdr>
              <w:top w:val="nil"/>
              <w:left w:val="nil"/>
              <w:bottom w:val="nil"/>
              <w:right w:val="nil"/>
              <w:between w:val="nil"/>
            </w:pBdr>
            <w:spacing w:after="0" w:line="240" w:lineRule="auto"/>
            <w:ind w:left="720"/>
            <w:rPr>
              <w:rFonts w:ascii="Arial" w:eastAsia="Tahoma" w:hAnsi="Arial" w:cs="Arial"/>
            </w:rPr>
          </w:pPr>
        </w:p>
      </w:sdtContent>
    </w:sdt>
    <w:p w14:paraId="00000049" w14:textId="77777777"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C776093" w:rsidR="00671866" w:rsidRPr="00DB6E44" w:rsidRDefault="00000000"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w:t>
          </w:r>
          <w:proofErr w:type="gramStart"/>
          <w:r w:rsidR="00035B09" w:rsidRPr="00DB6E44">
            <w:rPr>
              <w:rFonts w:ascii="Arial" w:eastAsia="Tahoma" w:hAnsi="Arial" w:cs="Arial"/>
              <w:color w:val="000000"/>
            </w:rPr>
            <w:t>time</w:t>
          </w:r>
          <w:proofErr w:type="gramEnd"/>
          <w:r w:rsidR="00035B09" w:rsidRPr="00DB6E44">
            <w:rPr>
              <w:rFonts w:ascii="Arial" w:eastAsia="Tahoma" w:hAnsi="Arial" w:cs="Arial"/>
              <w:color w:val="000000"/>
            </w:rPr>
            <w:t xml:space="preserv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lastRenderedPageBreak/>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77777777"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 xml:space="preserve">Children are supported to repair ruptures in relationships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3FFF8140"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 xml:space="preserve">hildren know when they have made </w:t>
      </w:r>
      <w:proofErr w:type="gramStart"/>
      <w:r w:rsidR="001E4886" w:rsidRPr="00DB6E44">
        <w:rPr>
          <w:rFonts w:ascii="Arial" w:eastAsia="Tahoma" w:hAnsi="Arial" w:cs="Arial"/>
        </w:rPr>
        <w:t>mistakes</w:t>
      </w:r>
      <w:proofErr w:type="gramEnd"/>
      <w:r w:rsidR="001E4886" w:rsidRPr="00DB6E44">
        <w:rPr>
          <w:rFonts w:ascii="Arial" w:eastAsia="Tahoma" w:hAnsi="Arial" w:cs="Arial"/>
        </w:rPr>
        <w:t xml:space="preserve"> 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3E2D54EB" w14:textId="73A9239B" w:rsidR="00DB0DFF" w:rsidRPr="008E4E00" w:rsidRDefault="00035B09" w:rsidP="008E4E00">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4CFC9BE3"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stage </w:t>
      </w:r>
      <w:r w:rsidR="00DB0DFF" w:rsidRPr="00DB6E44">
        <w:rPr>
          <w:rFonts w:ascii="Arial" w:eastAsia="Tahoma" w:hAnsi="Arial" w:cs="Arial"/>
        </w:rPr>
        <w:t>one</w:t>
      </w:r>
      <w:r w:rsidRPr="00DB6E44">
        <w:rPr>
          <w:rFonts w:ascii="Arial" w:eastAsia="Tahoma" w:hAnsi="Arial" w:cs="Arial"/>
        </w:rPr>
        <w:t>.</w:t>
      </w: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000000"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Content>
          <w:r w:rsidR="00633AEE" w:rsidRPr="00DB6E44">
            <w:rPr>
              <w:rFonts w:ascii="Arial" w:hAnsi="Arial" w:cs="Arial"/>
            </w:rPr>
            <w:t xml:space="preserve">     </w:t>
          </w:r>
        </w:sdtContent>
      </w:sdt>
    </w:p>
    <w:p w14:paraId="00000077" w14:textId="5FA230BD"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I wonder if....</w:t>
      </w:r>
    </w:p>
    <w:p w14:paraId="0000007B" w14:textId="27C457E5"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br/>
      </w: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Content>
          <w:r w:rsidR="00633AEE" w:rsidRPr="00DB6E44">
            <w:rPr>
              <w:rFonts w:ascii="Arial" w:hAnsi="Arial" w:cs="Arial"/>
            </w:rPr>
            <w:t xml:space="preserve">     </w:t>
          </w:r>
        </w:sdtContent>
      </w:sdt>
    </w:p>
    <w:p w14:paraId="0000007E" w14:textId="667687E7"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Content>
          <w:r w:rsidR="00035B09" w:rsidRPr="00DB6E44">
            <w:rPr>
              <w:rFonts w:ascii="Arial" w:eastAsia="Tahoma" w:hAnsi="Arial" w:cs="Arial"/>
            </w:rPr>
            <w:t xml:space="preserve">I wonder what that felt like for </w:t>
          </w:r>
          <w:proofErr w:type="gramStart"/>
          <w:r w:rsidR="00035B09" w:rsidRPr="00DB6E44">
            <w:rPr>
              <w:rFonts w:ascii="Arial" w:eastAsia="Tahoma" w:hAnsi="Arial" w:cs="Arial"/>
            </w:rPr>
            <w:t>you?</w:t>
          </w:r>
          <w:proofErr w:type="gramEnd"/>
          <w:r w:rsidR="00035B09" w:rsidRPr="00DB6E44">
            <w:rPr>
              <w:rFonts w:ascii="Arial" w:eastAsia="Tahoma" w:hAnsi="Arial" w:cs="Arial"/>
            </w:rPr>
            <w:t xml:space="preserve"> I imagine it might have made you feel a bit like…. Can you tell me/show me how you felt? </w:t>
          </w:r>
        </w:sdtContent>
      </w:sdt>
      <w:sdt>
        <w:sdtPr>
          <w:rPr>
            <w:rFonts w:ascii="Arial" w:hAnsi="Arial" w:cs="Arial"/>
          </w:rPr>
          <w:tag w:val="goog_rdk_24"/>
          <w:id w:val="1028916067"/>
          <w:showingPlcHdr/>
        </w:sdt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Content>
          <w:r w:rsidR="00035B09" w:rsidRPr="00DB6E44">
            <w:rPr>
              <w:rFonts w:ascii="Arial" w:eastAsia="Tahoma" w:hAnsi="Arial" w:cs="Arial"/>
            </w:rPr>
            <w:t xml:space="preserve">I wonder what you might be thinking </w:t>
          </w:r>
          <w:proofErr w:type="gramStart"/>
          <w:r w:rsidR="00035B09" w:rsidRPr="00DB6E44">
            <w:rPr>
              <w:rFonts w:ascii="Arial" w:eastAsia="Tahoma" w:hAnsi="Arial" w:cs="Arial"/>
            </w:rPr>
            <w:t>now?</w:t>
          </w:r>
          <w:proofErr w:type="gramEnd"/>
          <w:r w:rsidR="00035B09" w:rsidRPr="00DB6E44">
            <w:rPr>
              <w:rFonts w:ascii="Arial" w:eastAsia="Tahoma" w:hAnsi="Arial" w:cs="Arial"/>
            </w:rPr>
            <w:t xml:space="preserve"> I imagine it might be</w:t>
          </w:r>
          <w:proofErr w:type="gramStart"/>
          <w:r w:rsidR="00035B09" w:rsidRPr="00DB6E44">
            <w:rPr>
              <w:rFonts w:ascii="Arial" w:eastAsia="Tahoma" w:hAnsi="Arial" w:cs="Arial"/>
            </w:rPr>
            <w:t>…..</w:t>
          </w:r>
          <w:proofErr w:type="gramEnd"/>
        </w:sdtContent>
      </w:sdt>
      <w:sdt>
        <w:sdtPr>
          <w:rPr>
            <w:rFonts w:ascii="Arial" w:hAnsi="Arial" w:cs="Arial"/>
          </w:rPr>
          <w:tag w:val="goog_rdk_27"/>
          <w:id w:val="-1228988689"/>
          <w:showingPlcHdr/>
        </w:sdtPr>
        <w:sdtContent>
          <w:r w:rsidR="00633AEE" w:rsidRPr="00DB6E44">
            <w:rPr>
              <w:rFonts w:ascii="Arial" w:hAnsi="Arial" w:cs="Arial"/>
            </w:rPr>
            <w:t xml:space="preserve">     </w:t>
          </w:r>
        </w:sdtContent>
      </w:sdt>
    </w:p>
    <w:p w14:paraId="202F0337" w14:textId="1839C5D3" w:rsidR="00DF7A8B"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Content/>
      </w:sdt>
      <w:sdt>
        <w:sdtPr>
          <w:rPr>
            <w:rFonts w:ascii="Arial" w:hAnsi="Arial" w:cs="Arial"/>
          </w:rPr>
          <w:tag w:val="goog_rdk_32"/>
          <w:id w:val="-987175738"/>
        </w:sdt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lastRenderedPageBreak/>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Pr="00DB6E44" w:rsidRDefault="00BE608B"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000000AA" w14:textId="29D55492"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2E067760"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3B9A911C"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a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w:t>
      </w:r>
      <w:r w:rsidRPr="00DB6E44">
        <w:rPr>
          <w:rFonts w:ascii="Arial" w:eastAsia="Tahoma" w:hAnsi="Arial" w:cs="Arial"/>
        </w:rPr>
        <w:lastRenderedPageBreak/>
        <w:t>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0E6E4A84"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 xml:space="preserve">he importance of good behaviour cannot be overestimated. Children, parents and staff at </w:t>
      </w:r>
      <w:r w:rsidR="006F2E76">
        <w:rPr>
          <w:rFonts w:ascii="Arial" w:eastAsia="Tahoma" w:hAnsi="Arial" w:cs="Arial"/>
        </w:rPr>
        <w:t xml:space="preserve">SMC </w:t>
      </w:r>
      <w:r w:rsidRPr="00DB6E44">
        <w:rPr>
          <w:rFonts w:ascii="Arial" w:eastAsia="Tahoma" w:hAnsi="Arial" w:cs="Arial"/>
        </w:rPr>
        <w:t xml:space="preserve">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6AC440EF"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Head Teacher or by a person delegated by the Head Teacher.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7F4B049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Head Teacher will inform the Chair of Governors and </w:t>
      </w:r>
      <w:sdt>
        <w:sdtPr>
          <w:rPr>
            <w:rFonts w:ascii="Arial" w:hAnsi="Arial" w:cs="Arial"/>
          </w:rPr>
          <w:tag w:val="goog_rdk_43"/>
          <w:id w:val="-243730875"/>
        </w:sdt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16A4E7CF"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 xml:space="preserve">race, </w:t>
          </w:r>
          <w:proofErr w:type="gramStart"/>
          <w:r w:rsidR="00D97492" w:rsidRPr="00DB6E44">
            <w:rPr>
              <w:rFonts w:ascii="Arial" w:eastAsia="Arial Unicode MS" w:hAnsi="Arial" w:cs="Arial"/>
            </w:rPr>
            <w:t>religion ,</w:t>
          </w:r>
          <w:proofErr w:type="gramEnd"/>
          <w:r w:rsidR="00D97492" w:rsidRPr="00DB6E44">
            <w:rPr>
              <w:rFonts w:ascii="Arial" w:eastAsia="Arial Unicode MS" w:hAnsi="Arial" w:cs="Arial"/>
            </w:rPr>
            <w:t xml:space="preserve"> culture ,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lastRenderedPageBreak/>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19B49214"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permanent exclusion is a very serious </w:t>
      </w:r>
      <w:proofErr w:type="gramStart"/>
      <w:r w:rsidRPr="00DB6E44">
        <w:rPr>
          <w:rFonts w:ascii="Arial" w:eastAsia="Tahoma" w:hAnsi="Arial" w:cs="Arial"/>
        </w:rPr>
        <w:t>decision</w:t>
      </w:r>
      <w:proofErr w:type="gramEnd"/>
      <w:r w:rsidRPr="00DB6E44">
        <w:rPr>
          <w:rFonts w:ascii="Arial" w:eastAsia="Tahoma" w:hAnsi="Arial" w:cs="Arial"/>
        </w:rPr>
        <w:t xml:space="preserve"> and the Head Teacher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2A5F9DE0" w14:textId="77777777" w:rsidR="005C681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p>
    <w:p w14:paraId="34B01062" w14:textId="7F7CBF3E" w:rsidR="005C6814" w:rsidRPr="00DB6E44" w:rsidRDefault="005C6814" w:rsidP="005C6814">
      <w:pPr>
        <w:pBdr>
          <w:bottom w:val="single" w:sz="4" w:space="1" w:color="auto"/>
        </w:pBdr>
        <w:spacing w:after="0" w:line="240" w:lineRule="auto"/>
        <w:rPr>
          <w:rFonts w:ascii="Arial" w:eastAsia="Tahoma" w:hAnsi="Arial" w:cs="Arial"/>
        </w:rPr>
      </w:pPr>
      <w:r w:rsidRPr="00DB6E44">
        <w:rPr>
          <w:rFonts w:ascii="Arial" w:eastAsia="Tahoma" w:hAnsi="Arial" w:cs="Arial"/>
        </w:rPr>
        <w:br/>
      </w:r>
      <w:r>
        <w:rPr>
          <w:rFonts w:ascii="Arial" w:eastAsia="Tahoma" w:hAnsi="Arial" w:cs="Arial"/>
          <w:b/>
        </w:rPr>
        <w:t>Soft Touch/Physical Intervention</w:t>
      </w:r>
      <w:r w:rsidRPr="00DB6E44">
        <w:rPr>
          <w:rFonts w:ascii="Arial" w:eastAsia="Tahoma" w:hAnsi="Arial" w:cs="Arial"/>
        </w:rPr>
        <w:t xml:space="preserve"> </w:t>
      </w:r>
    </w:p>
    <w:p w14:paraId="61714788" w14:textId="77777777" w:rsidR="005C6814" w:rsidRDefault="005C6814" w:rsidP="005C6814">
      <w:pPr>
        <w:spacing w:after="0" w:line="240" w:lineRule="auto"/>
        <w:rPr>
          <w:rFonts w:ascii="Arial" w:eastAsia="Tahoma" w:hAnsi="Arial" w:cs="Arial"/>
        </w:rPr>
      </w:pPr>
    </w:p>
    <w:p w14:paraId="67B51D8B" w14:textId="7651C164" w:rsidR="005C6814" w:rsidRDefault="005C6814" w:rsidP="005C6814">
      <w:pPr>
        <w:spacing w:after="0" w:line="240" w:lineRule="auto"/>
        <w:rPr>
          <w:rFonts w:ascii="Arial" w:eastAsia="Tahoma" w:hAnsi="Arial" w:cs="Arial"/>
        </w:rPr>
      </w:pPr>
      <w:r>
        <w:rPr>
          <w:rFonts w:ascii="Arial" w:eastAsia="Tahoma" w:hAnsi="Arial" w:cs="Arial"/>
        </w:rPr>
        <w:t>Sometimes, in situations where de-escalation strategies have not had the desired effect and/or a child puts her/himself or others at risk of harm/in danger, it may be necessary to use physical intervention.</w:t>
      </w:r>
    </w:p>
    <w:p w14:paraId="439FE1CE" w14:textId="77777777" w:rsidR="005C6814" w:rsidRDefault="005C6814" w:rsidP="005C6814">
      <w:pPr>
        <w:spacing w:after="0" w:line="240" w:lineRule="auto"/>
        <w:rPr>
          <w:rFonts w:ascii="Arial" w:eastAsia="Tahoma" w:hAnsi="Arial" w:cs="Arial"/>
        </w:rPr>
      </w:pPr>
    </w:p>
    <w:p w14:paraId="48B695E0" w14:textId="5B3DC565" w:rsidR="005C6814" w:rsidRPr="005C6814" w:rsidRDefault="005C6814" w:rsidP="005C6814">
      <w:pPr>
        <w:spacing w:after="0" w:line="240" w:lineRule="auto"/>
        <w:rPr>
          <w:rFonts w:ascii="Arial" w:eastAsia="Tahoma" w:hAnsi="Arial" w:cs="Arial"/>
        </w:rPr>
      </w:pPr>
      <w:r w:rsidRPr="005C6814">
        <w:rPr>
          <w:rFonts w:ascii="Arial" w:eastAsia="Tahoma" w:hAnsi="Arial" w:cs="Arial"/>
        </w:rPr>
        <w:t xml:space="preserve">Plymouth CAST recognises the importance of </w:t>
      </w:r>
      <w:r w:rsidRPr="005C6814">
        <w:rPr>
          <w:rFonts w:ascii="Arial" w:eastAsia="Tahoma" w:hAnsi="Arial" w:cs="Arial"/>
          <w:b/>
          <w:bCs/>
        </w:rPr>
        <w:t>safe touch</w:t>
      </w:r>
      <w:r w:rsidRPr="005C6814">
        <w:rPr>
          <w:rFonts w:ascii="Arial" w:eastAsia="Tahoma" w:hAnsi="Arial" w:cs="Arial"/>
        </w:rPr>
        <w:t xml:space="preserve"> between adults and children/young people to provide comfort, reassur</w:t>
      </w:r>
      <w:r>
        <w:rPr>
          <w:rFonts w:ascii="Arial" w:eastAsia="Tahoma" w:hAnsi="Arial" w:cs="Arial"/>
        </w:rPr>
        <w:t>e</w:t>
      </w:r>
      <w:r w:rsidRPr="005C6814">
        <w:rPr>
          <w:rFonts w:ascii="Arial" w:eastAsia="Tahoma" w:hAnsi="Arial" w:cs="Arial"/>
        </w:rPr>
        <w:t>, communicate and to protect.</w:t>
      </w:r>
    </w:p>
    <w:p w14:paraId="56A4150F" w14:textId="77777777" w:rsidR="005C6814" w:rsidRDefault="005C6814" w:rsidP="005C6814">
      <w:pPr>
        <w:spacing w:after="0" w:line="240" w:lineRule="auto"/>
        <w:rPr>
          <w:rFonts w:ascii="Arial" w:eastAsia="Tahoma" w:hAnsi="Arial" w:cs="Arial"/>
        </w:rPr>
      </w:pPr>
    </w:p>
    <w:p w14:paraId="780D9FE0" w14:textId="4EB7F689" w:rsidR="005C6814" w:rsidRPr="005C6814" w:rsidRDefault="005C6814" w:rsidP="005C6814">
      <w:pPr>
        <w:spacing w:after="0" w:line="240" w:lineRule="auto"/>
        <w:rPr>
          <w:rFonts w:ascii="Arial" w:eastAsia="Tahoma" w:hAnsi="Arial" w:cs="Arial"/>
        </w:rPr>
      </w:pPr>
      <w:r>
        <w:rPr>
          <w:rFonts w:ascii="Arial" w:eastAsia="Tahoma" w:hAnsi="Arial" w:cs="Arial"/>
        </w:rPr>
        <w:t>The trust recognises that t</w:t>
      </w:r>
      <w:r w:rsidRPr="005C6814">
        <w:rPr>
          <w:rFonts w:ascii="Arial" w:eastAsia="Tahoma" w:hAnsi="Arial" w:cs="Arial"/>
        </w:rPr>
        <w:t>he Department for Education states</w:t>
      </w:r>
      <w:r w:rsidR="000C714D">
        <w:rPr>
          <w:rFonts w:ascii="Arial" w:eastAsia="Tahoma" w:hAnsi="Arial" w:cs="Arial"/>
        </w:rPr>
        <w:t>:</w:t>
      </w:r>
    </w:p>
    <w:p w14:paraId="3DBB4A50" w14:textId="77777777" w:rsidR="005C6814" w:rsidRPr="005C6814" w:rsidRDefault="005C6814" w:rsidP="005C6814">
      <w:pPr>
        <w:spacing w:after="0" w:line="240" w:lineRule="auto"/>
        <w:rPr>
          <w:rFonts w:ascii="Arial" w:eastAsia="Tahoma" w:hAnsi="Arial" w:cs="Arial"/>
        </w:rPr>
      </w:pPr>
    </w:p>
    <w:p w14:paraId="551EB54E" w14:textId="77777777" w:rsidR="005C6814" w:rsidRPr="005C6814" w:rsidRDefault="005C6814" w:rsidP="005C6814">
      <w:pPr>
        <w:spacing w:after="0" w:line="240" w:lineRule="auto"/>
        <w:rPr>
          <w:rFonts w:ascii="Arial" w:eastAsia="Tahoma" w:hAnsi="Arial" w:cs="Arial"/>
        </w:rPr>
      </w:pPr>
      <w:r w:rsidRPr="005C6814">
        <w:rPr>
          <w:rFonts w:ascii="Arial" w:eastAsia="Tahoma" w:hAnsi="Arial" w:cs="Arial"/>
        </w:rPr>
        <w:t xml:space="preserve">“Schools should not have a ‘no contact’ policy. There is a real risk that such a policy might place a member of staff in breach of their duty of care towards a </w:t>
      </w:r>
      <w:proofErr w:type="gramStart"/>
      <w:r w:rsidRPr="005C6814">
        <w:rPr>
          <w:rFonts w:ascii="Arial" w:eastAsia="Tahoma" w:hAnsi="Arial" w:cs="Arial"/>
        </w:rPr>
        <w:t>pupil, or</w:t>
      </w:r>
      <w:proofErr w:type="gramEnd"/>
      <w:r w:rsidRPr="005C6814">
        <w:rPr>
          <w:rFonts w:ascii="Arial" w:eastAsia="Tahoma" w:hAnsi="Arial" w:cs="Arial"/>
        </w:rPr>
        <w:t xml:space="preserve"> prevent them taking action needed to prevent a pupil causing harm.” (Use of reasonable force Advice for headteachers, staff and governing bodies DfE July 2013)</w:t>
      </w:r>
    </w:p>
    <w:p w14:paraId="756AFD22" w14:textId="77777777" w:rsidR="005C6814" w:rsidRPr="00DB6E44" w:rsidRDefault="005C6814" w:rsidP="005C6814">
      <w:pPr>
        <w:spacing w:after="0" w:line="240" w:lineRule="auto"/>
        <w:rPr>
          <w:rFonts w:ascii="Arial" w:eastAsia="Tahoma" w:hAnsi="Arial" w:cs="Arial"/>
        </w:rPr>
      </w:pPr>
    </w:p>
    <w:p w14:paraId="7ECA17EE" w14:textId="5B9821B3" w:rsidR="005C6814" w:rsidRPr="005C6814" w:rsidRDefault="005C6814" w:rsidP="005C6814">
      <w:pPr>
        <w:pBdr>
          <w:bottom w:val="single" w:sz="4" w:space="1" w:color="auto"/>
        </w:pBdr>
        <w:spacing w:after="0" w:line="240" w:lineRule="auto"/>
        <w:rPr>
          <w:rFonts w:ascii="Arial" w:eastAsia="Tahoma" w:hAnsi="Arial" w:cs="Arial"/>
        </w:rPr>
      </w:pPr>
      <w:r>
        <w:rPr>
          <w:rFonts w:ascii="Arial" w:eastAsia="Tahoma" w:hAnsi="Arial" w:cs="Arial"/>
        </w:rPr>
        <w:t xml:space="preserve">Safe touch for positive reinforcement, acknowledgement, control or restraint is outlined in the </w:t>
      </w:r>
      <w:r>
        <w:rPr>
          <w:rFonts w:ascii="Arial" w:eastAsia="Tahoma" w:hAnsi="Arial" w:cs="Arial"/>
          <w:i/>
          <w:iCs/>
        </w:rPr>
        <w:t>Plymouth CAST Safe Touch Policy.</w:t>
      </w:r>
      <w:r>
        <w:rPr>
          <w:rFonts w:ascii="Arial" w:eastAsia="Tahoma" w:hAnsi="Arial" w:cs="Arial"/>
        </w:rPr>
        <w:t xml:space="preserve"> The Behaviour policy should be read in conjunction with this policy.</w:t>
      </w:r>
    </w:p>
    <w:p w14:paraId="000000C0" w14:textId="1FFF8900" w:rsidR="00671866" w:rsidRPr="008E4E00" w:rsidRDefault="00035B09" w:rsidP="00DB6E44">
      <w:pPr>
        <w:pBdr>
          <w:bottom w:val="single" w:sz="4" w:space="1" w:color="auto"/>
        </w:pBdr>
        <w:spacing w:after="0" w:line="240" w:lineRule="auto"/>
        <w:rPr>
          <w:rFonts w:ascii="Arial" w:eastAsia="Tahoma" w:hAnsi="Arial" w:cs="Arial"/>
          <w:b/>
        </w:rPr>
      </w:pP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48315225" w:rsidR="00671866" w:rsidRPr="00DB6E44" w:rsidRDefault="006F2E76" w:rsidP="00E46D4B">
      <w:pPr>
        <w:spacing w:after="0" w:line="240" w:lineRule="auto"/>
        <w:rPr>
          <w:rFonts w:ascii="Arial" w:eastAsia="Tahoma" w:hAnsi="Arial" w:cs="Arial"/>
        </w:rPr>
      </w:pPr>
      <w:r>
        <w:rPr>
          <w:rFonts w:ascii="Arial" w:eastAsia="Tahoma" w:hAnsi="Arial" w:cs="Arial"/>
        </w:rPr>
        <w:t xml:space="preserve">SMC </w:t>
      </w:r>
      <w:r w:rsidR="00035B09" w:rsidRPr="00DB6E44">
        <w:rPr>
          <w:rFonts w:ascii="Arial" w:eastAsia="Tahoma" w:hAnsi="Arial" w:cs="Arial"/>
        </w:rPr>
        <w:t>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1CA4F116" w14:textId="2C6134A3" w:rsidR="00DB6E44" w:rsidRPr="00DB6E44" w:rsidRDefault="00DB6E44" w:rsidP="00E46D4B">
      <w:pPr>
        <w:spacing w:after="0" w:line="240" w:lineRule="auto"/>
        <w:rPr>
          <w:rFonts w:ascii="Arial" w:eastAsia="Arial Unicode MS" w:hAnsi="Arial" w:cs="Arial"/>
        </w:rPr>
      </w:pPr>
      <w:r w:rsidRPr="00DB6E44">
        <w:rPr>
          <w:rFonts w:ascii="Arial" w:eastAsia="Arial Unicode MS" w:hAnsi="Arial" w:cs="Arial"/>
        </w:rPr>
        <w:lastRenderedPageBreak/>
        <w:t xml:space="preserve">At </w:t>
      </w:r>
      <w:r w:rsidR="006F2E76">
        <w:rPr>
          <w:rFonts w:ascii="Arial" w:eastAsia="Arial Unicode MS" w:hAnsi="Arial" w:cs="Arial"/>
        </w:rPr>
        <w:t xml:space="preserve"> SMC </w:t>
      </w:r>
      <w:r w:rsidRPr="00DB6E44">
        <w:rPr>
          <w:rFonts w:ascii="Arial" w:eastAsia="Arial Unicode MS" w:hAnsi="Arial" w:cs="Arial"/>
        </w:rPr>
        <w:t xml:space="preserve">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at all times to signs of child-on-child abuse. </w:t>
      </w:r>
      <w:r w:rsidRPr="00DB6E44">
        <w:rPr>
          <w:rFonts w:ascii="Arial" w:eastAsia="Arial Unicode MS" w:hAnsi="Arial" w:cs="Arial"/>
        </w:rPr>
        <w:br/>
      </w:r>
      <w:r w:rsidRPr="00DB6E44">
        <w:rPr>
          <w:rFonts w:ascii="Arial" w:eastAsia="Arial Unicode MS" w:hAnsi="Arial" w:cs="Arial"/>
        </w:rPr>
        <w:b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 xml:space="preserve">Any concerns, disclosures or allegations of child-on-child abuse, in any form, should be referred to the DSL. Where a concern regarding child-on-child abuse has been disclosed to the DSL(s), advice and guidance may be sought from Early Help / </w:t>
      </w:r>
      <w:proofErr w:type="spellStart"/>
      <w:r w:rsidRPr="00DB6E44">
        <w:rPr>
          <w:rFonts w:ascii="Arial" w:eastAsia="Arial Unicode MS" w:hAnsi="Arial" w:cs="Arial"/>
        </w:rPr>
        <w:t>CHaD</w:t>
      </w:r>
      <w:proofErr w:type="spellEnd"/>
      <w:r w:rsidRPr="00DB6E44">
        <w:rPr>
          <w:rFonts w:ascii="Arial" w:eastAsia="Arial Unicode MS" w:hAnsi="Arial" w:cs="Arial"/>
        </w:rPr>
        <w:t xml:space="preserve"> / MARU / MASH. Where it is clear that a crime has been committed, or there is a risk of crime being committed, the police will be contacted. (See Safeguarding Policy)</w:t>
      </w: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7EC3555F" w14:textId="77777777" w:rsidR="00016945" w:rsidRPr="00DB6E44" w:rsidRDefault="00016945" w:rsidP="00E46D4B">
      <w:pPr>
        <w:spacing w:after="0" w:line="240" w:lineRule="auto"/>
        <w:rPr>
          <w:rFonts w:ascii="Arial" w:eastAsia="Tahoma" w:hAnsi="Arial" w:cs="Arial"/>
        </w:rPr>
      </w:pPr>
    </w:p>
    <w:p w14:paraId="24A9C2F6" w14:textId="77777777" w:rsidR="00016945" w:rsidRPr="00DB6E44" w:rsidRDefault="00016945" w:rsidP="00E46D4B">
      <w:pPr>
        <w:spacing w:after="0" w:line="240" w:lineRule="auto"/>
        <w:rPr>
          <w:rFonts w:ascii="Arial" w:eastAsia="Tahoma" w:hAnsi="Arial" w:cs="Arial"/>
        </w:rPr>
      </w:pPr>
    </w:p>
    <w:p w14:paraId="338D6C95" w14:textId="77777777" w:rsidR="00016945" w:rsidRPr="00DB6E44" w:rsidRDefault="00016945" w:rsidP="00E46D4B">
      <w:pPr>
        <w:spacing w:after="0" w:line="240" w:lineRule="auto"/>
        <w:rPr>
          <w:rFonts w:ascii="Arial" w:eastAsia="Tahoma" w:hAnsi="Arial" w:cs="Arial"/>
        </w:rPr>
      </w:pPr>
    </w:p>
    <w:p w14:paraId="22CCAA8A" w14:textId="77777777" w:rsidR="00016945" w:rsidRPr="00DB6E44" w:rsidRDefault="00016945" w:rsidP="00E46D4B">
      <w:pPr>
        <w:spacing w:after="0" w:line="240" w:lineRule="auto"/>
        <w:rPr>
          <w:rFonts w:ascii="Arial" w:eastAsia="Tahoma" w:hAnsi="Arial" w:cs="Arial"/>
        </w:rPr>
      </w:pPr>
    </w:p>
    <w:p w14:paraId="30CEDBF4" w14:textId="77777777" w:rsidR="00016945" w:rsidRPr="00DB6E44" w:rsidRDefault="00016945" w:rsidP="00E46D4B">
      <w:pPr>
        <w:spacing w:after="0" w:line="240" w:lineRule="auto"/>
        <w:rPr>
          <w:rFonts w:ascii="Arial" w:eastAsia="Tahoma" w:hAnsi="Arial" w:cs="Arial"/>
        </w:rPr>
      </w:pPr>
    </w:p>
    <w:p w14:paraId="3CC8C4D2" w14:textId="77777777" w:rsidR="00016945" w:rsidRPr="00DB6E44" w:rsidRDefault="00016945" w:rsidP="00E46D4B">
      <w:pPr>
        <w:spacing w:after="0" w:line="240" w:lineRule="auto"/>
        <w:rPr>
          <w:rFonts w:ascii="Arial" w:eastAsia="Tahoma" w:hAnsi="Arial" w:cs="Arial"/>
        </w:rPr>
      </w:pPr>
    </w:p>
    <w:p w14:paraId="394C3897" w14:textId="77777777" w:rsidR="00016945" w:rsidRPr="00DB6E44" w:rsidRDefault="00016945" w:rsidP="00E46D4B">
      <w:pPr>
        <w:spacing w:after="0" w:line="240" w:lineRule="auto"/>
        <w:rPr>
          <w:rFonts w:ascii="Arial" w:eastAsia="Tahoma" w:hAnsi="Arial" w:cs="Arial"/>
        </w:rPr>
      </w:pPr>
    </w:p>
    <w:p w14:paraId="41743515"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72086BC0" w14:textId="77777777" w:rsidR="008E4E00" w:rsidRDefault="008E4E00" w:rsidP="008E4E00">
      <w:pPr>
        <w:rPr>
          <w:rFonts w:ascii="Arial" w:eastAsia="Tahoma" w:hAnsi="Arial" w:cs="Arial"/>
        </w:rPr>
      </w:pPr>
    </w:p>
    <w:p w14:paraId="72D22D3C" w14:textId="76F2CBCF" w:rsidR="008E4E00" w:rsidRPr="008E4E00" w:rsidRDefault="008E4E00" w:rsidP="008E4E00">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rPr>
        <w:br/>
      </w:r>
      <w:r w:rsidRPr="008E4E00">
        <w:rPr>
          <w:rFonts w:ascii="Arial" w:eastAsia="Tahoma" w:hAnsi="Arial" w:cs="Arial"/>
          <w:b/>
          <w:sz w:val="28"/>
          <w:szCs w:val="28"/>
        </w:rPr>
        <w:t>Appendices</w:t>
      </w:r>
      <w:r w:rsidRPr="008E4E00">
        <w:rPr>
          <w:rFonts w:ascii="Arial" w:eastAsia="Tahoma" w:hAnsi="Arial" w:cs="Arial"/>
          <w:sz w:val="28"/>
          <w:szCs w:val="28"/>
        </w:rPr>
        <w:t xml:space="preserve"> </w:t>
      </w:r>
    </w:p>
    <w:p w14:paraId="041E43AC" w14:textId="77777777" w:rsidR="008E4E00" w:rsidRPr="00DB6E44" w:rsidRDefault="008E4E00" w:rsidP="008E4E00">
      <w:pPr>
        <w:spacing w:after="0" w:line="240" w:lineRule="auto"/>
        <w:rPr>
          <w:rFonts w:ascii="Arial" w:eastAsia="Tahoma" w:hAnsi="Arial" w:cs="Arial"/>
        </w:rPr>
      </w:pP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lastRenderedPageBreak/>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1690A47D" w:rsidR="00D1668A" w:rsidRPr="00DB6E44" w:rsidRDefault="00AB7669" w:rsidP="00E46D4B">
      <w:pPr>
        <w:spacing w:after="0" w:line="240" w:lineRule="auto"/>
        <w:rPr>
          <w:rFonts w:ascii="Arial" w:hAnsi="Arial" w:cs="Arial"/>
          <w:sz w:val="24"/>
          <w:szCs w:val="24"/>
        </w:rPr>
      </w:pPr>
      <w:r w:rsidRPr="00DB6E44">
        <w:rPr>
          <w:rFonts w:ascii="Arial" w:hAnsi="Arial" w:cs="Arial"/>
          <w:noProof/>
        </w:rPr>
        <mc:AlternateContent>
          <mc:Choice Requires="wps">
            <w:drawing>
              <wp:anchor distT="45720" distB="45720" distL="114300" distR="114300" simplePos="0" relativeHeight="251662336" behindDoc="0" locked="0" layoutInCell="1" hidden="0" allowOverlap="1" wp14:anchorId="396A7441" wp14:editId="0D695579">
                <wp:simplePos x="0" y="0"/>
                <wp:positionH relativeFrom="column">
                  <wp:posOffset>2049780</wp:posOffset>
                </wp:positionH>
                <wp:positionV relativeFrom="paragraph">
                  <wp:posOffset>72390</wp:posOffset>
                </wp:positionV>
                <wp:extent cx="4244340" cy="1592580"/>
                <wp:effectExtent l="0" t="0" r="22860" b="2667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A7441" id="Rectangle 218" o:spid="_x0000_s1030"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mc:Fallback>
        </mc:AlternateConten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sidR="00D1668A" w:rsidRPr="00DB6E44">
        <w:rPr>
          <w:rFonts w:ascii="Arial" w:hAnsi="Arial" w:cs="Arial"/>
          <w:noProof/>
        </w:rPr>
        <mc:AlternateContent>
          <mc:Choice Requires="wps">
            <w:drawing>
              <wp:anchor distT="45720" distB="45720" distL="114300" distR="114300" simplePos="0" relativeHeight="251663360" behindDoc="0" locked="0" layoutInCell="1" hidden="0" allowOverlap="1" wp14:anchorId="05DC1878" wp14:editId="67A37634">
                <wp:simplePos x="0" y="0"/>
                <wp:positionH relativeFrom="column">
                  <wp:posOffset>1</wp:posOffset>
                </wp:positionH>
                <wp:positionV relativeFrom="paragraph">
                  <wp:posOffset>1772920</wp:posOffset>
                </wp:positionV>
                <wp:extent cx="6318885" cy="8172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14:textId="77777777" w:rsidR="00D1668A" w:rsidRDefault="00D1668A">
                            <w:pPr>
                              <w:spacing w:line="258" w:lineRule="auto"/>
                              <w:textDirection w:val="btLr"/>
                            </w:pPr>
                            <w:r>
                              <w:rPr>
                                <w:b/>
                                <w:color w:val="000000"/>
                              </w:rPr>
                              <w:t xml:space="preserve">Our schools: Allow pupils to take regular water and toilet breaks. Ensure that they have enough food to sustain them and when they do </w:t>
                            </w:r>
                            <w:r>
                              <w:rPr>
                                <w:b/>
                                <w:color w:val="000000"/>
                              </w:rPr>
                              <w:t>not we provide this. We ensure that there are regular breaks for food - and offer nutritious snacking options. We consider carefully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w:pict>
              <v:rect w14:anchorId="05DC1878" id="Rectangle 221" o:spid="_x0000_s1031"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" fillcolor="red">
                <v:stroke startarrowwidth="narrow" startarrowlength="short" endarrowwidth="narrow" endarrowlength="short"/>
                <v:textbox inset="2.53958mm,1.2694mm,2.53958mm,1.2694mm">
                  <w:txbxContent>
                    <w:p w14:paraId="0DCC1CDC" w14:textId="77777777" w:rsidR="00D1668A" w:rsidRDefault="00D1668A">
                      <w:pPr>
                        <w:spacing w:line="258" w:lineRule="auto"/>
                        <w:textDirection w:val="btLr"/>
                      </w:pPr>
                      <w:r>
                        <w:rPr>
                          <w:b/>
                          <w:color w:val="000000"/>
                        </w:rPr>
                        <w:t xml:space="preserve">Our schools: Allow pupils to take regular water and toilet breaks. Ensure that they have enough food to sustain them and when they do </w:t>
                      </w:r>
                      <w:r>
                        <w:rPr>
                          <w:b/>
                          <w:color w:val="000000"/>
                        </w:rPr>
                        <w:t>not we provide this. We ensure that there are regular breaks for food - and offer nutritious snacking options. We consider carefully lighting and ventilation to make sure this is adequate and we monitor temperature so that students do not feel too hot or cold.</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4384" behindDoc="0" locked="0" layoutInCell="1" hidden="0" allowOverlap="1" wp14:anchorId="04FA9517" wp14:editId="1C3651EC">
                <wp:simplePos x="0" y="0"/>
                <wp:positionH relativeFrom="column">
                  <wp:posOffset>1</wp:posOffset>
                </wp:positionH>
                <wp:positionV relativeFrom="paragraph">
                  <wp:posOffset>3843020</wp:posOffset>
                </wp:positionV>
                <wp:extent cx="6318885" cy="12287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14:textId="77777777"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w:t>
                            </w:r>
                            <w:r>
                              <w:rPr>
                                <w:b/>
                                <w:color w:val="000000"/>
                              </w:rPr>
                              <w:t>groups,  placing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w:pict>
              <v:rect w14:anchorId="04FA9517" id="Rectangle 223" o:spid="_x0000_s1032"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" fillcolor="yellow">
                <v:stroke startarrowwidth="narrow" startarrowlength="short" endarrowwidth="narrow" endarrowlength="short"/>
                <v:textbox inset="2.53958mm,1.2694mm,2.53958mm,1.2694mm">
                  <w:txbxContent>
                    <w:p w14:paraId="6A7BD61F" w14:textId="77777777"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w:t>
                      </w:r>
                      <w:r>
                        <w:rPr>
                          <w:b/>
                          <w:color w:val="000000"/>
                        </w:rPr>
                        <w:t>groups,  placing students whether they can be best supported and aided and where they feel most comfortable.</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5408" behindDoc="0" locked="0" layoutInCell="1" hidden="0" allowOverlap="1" wp14:anchorId="6AF197E9" wp14:editId="515DA2EE">
                <wp:simplePos x="0" y="0"/>
                <wp:positionH relativeFrom="column">
                  <wp:posOffset>1</wp:posOffset>
                </wp:positionH>
                <wp:positionV relativeFrom="paragraph">
                  <wp:posOffset>2623820</wp:posOffset>
                </wp:positionV>
                <wp:extent cx="6311265" cy="117538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w:pict>
              <v:rect w14:anchorId="6AF197E9" id="Rectangle 219" o:spid="_x0000_s1033"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" fillcolor="#ffc000">
                <v:stroke startarrowwidth="narrow" startarrowlength="short" endarrowwidth="narrow" endarrowlength="short"/>
                <v:textbox inset="2.53958mm,1.2694mm,2.53958mm,1.2694mm">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6432" behindDoc="0" locked="0" layoutInCell="1" hidden="0" allowOverlap="1" wp14:anchorId="104063D9" wp14:editId="11433814">
                <wp:simplePos x="0" y="0"/>
                <wp:positionH relativeFrom="column">
                  <wp:posOffset>1</wp:posOffset>
                </wp:positionH>
                <wp:positionV relativeFrom="paragraph">
                  <wp:posOffset>5138420</wp:posOffset>
                </wp:positionV>
                <wp:extent cx="6311265" cy="16021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w:t>
                            </w:r>
                            <w:proofErr w:type="spellStart"/>
                            <w:r>
                              <w:rPr>
                                <w:b/>
                                <w:color w:val="000000"/>
                              </w:rPr>
                              <w:t>self esteem</w:t>
                            </w:r>
                            <w:proofErr w:type="spellEnd"/>
                            <w:r>
                              <w:rPr>
                                <w:b/>
                                <w:color w:val="000000"/>
                              </w:rPr>
                              <w:t xml:space="preserve">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4063D9" id="Rectangle 220" o:spid="_x0000_s1034"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" fillcolor="#92d050">
                <v:stroke startarrowwidth="narrow" startarrowlength="short" endarrowwidth="narrow" endarrowlength="short"/>
                <v:textbox inset="2.53958mm,1.2694mm,2.53958mm,1.2694mm">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w:t>
                      </w:r>
                      <w:proofErr w:type="spellStart"/>
                      <w:r>
                        <w:rPr>
                          <w:b/>
                          <w:color w:val="000000"/>
                        </w:rPr>
                        <w:t>self esteem</w:t>
                      </w:r>
                      <w:proofErr w:type="spellEnd"/>
                      <w:r>
                        <w:rPr>
                          <w:b/>
                          <w:color w:val="000000"/>
                        </w:rPr>
                        <w:t xml:space="preserve">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7456" behindDoc="0" locked="0" layoutInCell="1" hidden="0" allowOverlap="1" wp14:anchorId="5ACB0C3D" wp14:editId="3AA16A1C">
                <wp:simplePos x="0" y="0"/>
                <wp:positionH relativeFrom="column">
                  <wp:posOffset>1</wp:posOffset>
                </wp:positionH>
                <wp:positionV relativeFrom="paragraph">
                  <wp:posOffset>6802120</wp:posOffset>
                </wp:positionV>
                <wp:extent cx="6334125" cy="141160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183700" y="3078960"/>
                          <a:ext cx="6324600" cy="1402080"/>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wps:txbx>
                      <wps:bodyPr spcFirstLastPara="1" wrap="square" lIns="91425" tIns="45700" rIns="91425" bIns="45700" anchor="t" anchorCtr="0">
                        <a:noAutofit/>
                      </wps:bodyPr>
                    </wps:wsp>
                  </a:graphicData>
                </a:graphic>
              </wp:anchor>
            </w:drawing>
          </mc:Choice>
          <mc:Fallback>
            <w:pict>
              <v:rect w14:anchorId="5ACB0C3D" id="Rectangle 222" o:spid="_x0000_s1035" style="position:absolute;margin-left:0;margin-top:535.6pt;width:498.75pt;height:111.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" fillcolor="#9f6db3">
                <v:stroke startarrowwidth="narrow" startarrowlength="short" endarrowwidth="narrow" endarrowlength="short"/>
                <v:textbox inset="2.53958mm,1.2694mm,2.53958mm,1.2694mm">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mc:Fallback>
        </mc:AlternateConten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53AEF510" w:rsidR="00D1668A" w:rsidRPr="00AB7669" w:rsidRDefault="00D1668A" w:rsidP="00E46D4B">
      <w:pPr>
        <w:spacing w:after="0" w:line="240" w:lineRule="auto"/>
        <w:rPr>
          <w:rFonts w:ascii="Arial" w:hAnsi="Arial" w:cs="Arial"/>
        </w:rPr>
      </w:pPr>
      <w:r w:rsidRPr="00AB7669">
        <w:rPr>
          <w:rFonts w:ascii="Arial" w:hAnsi="Arial" w:cs="Arial"/>
        </w:rPr>
        <w:lastRenderedPageBreak/>
        <w:t xml:space="preserve">Underpinning this is the understanding </w:t>
      </w:r>
      <w:r w:rsidRPr="00AB7669">
        <w:rPr>
          <w:rFonts w:ascii="Arial" w:hAnsi="Arial" w:cs="Arial"/>
          <w:b/>
          <w:bCs/>
        </w:rPr>
        <w:t>relationships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proofErr w:type="gramStart"/>
      <w:r w:rsidR="00AB7669" w:rsidRPr="00AB7669">
        <w:rPr>
          <w:rFonts w:ascii="Arial" w:hAnsi="Arial" w:cs="Arial"/>
          <w:b/>
          <w:bCs/>
        </w:rPr>
        <w:t>)</w:t>
      </w:r>
      <w:proofErr w:type="gramEnd"/>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lastRenderedPageBreak/>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03A28A1C" w:rsidR="00AB7669" w:rsidRDefault="00D1668A" w:rsidP="00E46D4B">
      <w:pPr>
        <w:spacing w:after="0" w:line="240" w:lineRule="auto"/>
        <w:rPr>
          <w:rFonts w:ascii="Arial" w:hAnsi="Arial" w:cs="Arial"/>
        </w:rPr>
      </w:pPr>
      <w:r w:rsidRPr="00AB7669">
        <w:rPr>
          <w:rFonts w:ascii="Arial" w:hAnsi="Arial" w:cs="Arial"/>
        </w:rPr>
        <w:t xml:space="preserve">School policies will reflect the role that adult behaviour has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For example, what does it mean to be respectful in the classroom, or in the dining hall? What do we mean by being safe in the corridors or the playground 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Default="00D1668A" w:rsidP="00E46D4B">
      <w:pPr>
        <w:spacing w:after="0" w:line="240" w:lineRule="auto"/>
        <w:rPr>
          <w:rFonts w:ascii="Arial" w:hAnsi="Arial" w:cs="Arial"/>
          <w:sz w:val="24"/>
          <w:szCs w:val="24"/>
        </w:rPr>
      </w:pPr>
      <w:r w:rsidRPr="00DB6E44">
        <w:rPr>
          <w:rFonts w:ascii="Arial" w:hAnsi="Arial" w:cs="Arial"/>
          <w:sz w:val="24"/>
          <w:szCs w:val="24"/>
        </w:rPr>
        <w:t xml:space="preserve">Staff may need to take steps to support children who are not behaving well and failing to meet the standard of any of the three rules. </w:t>
      </w:r>
    </w:p>
    <w:p w14:paraId="64890E4A" w14:textId="77777777" w:rsidR="00631A47" w:rsidRDefault="00631A47" w:rsidP="00E46D4B">
      <w:pPr>
        <w:spacing w:after="0" w:line="240" w:lineRule="auto"/>
        <w:rPr>
          <w:rFonts w:ascii="Arial" w:hAnsi="Arial" w:cs="Arial"/>
          <w:sz w:val="24"/>
          <w:szCs w:val="24"/>
        </w:rPr>
      </w:pPr>
    </w:p>
    <w:p w14:paraId="133E63EE" w14:textId="77777777" w:rsidR="00631A47" w:rsidRDefault="00D1668A" w:rsidP="00E46D4B">
      <w:pPr>
        <w:spacing w:after="0" w:line="240" w:lineRule="auto"/>
        <w:rPr>
          <w:rFonts w:ascii="Arial" w:hAnsi="Arial" w:cs="Arial"/>
          <w:sz w:val="24"/>
          <w:szCs w:val="24"/>
        </w:rPr>
      </w:pPr>
      <w:r w:rsidRPr="00B423F4">
        <w:rPr>
          <w:rFonts w:ascii="Arial" w:hAnsi="Arial" w:cs="Arial"/>
          <w:b/>
          <w:bCs/>
          <w:sz w:val="24"/>
          <w:szCs w:val="24"/>
        </w:rPr>
        <w:t>All staff should operate our stepped approach to sanctions</w:t>
      </w:r>
      <w:r w:rsidRPr="00DB6E44">
        <w:rPr>
          <w:rFonts w:ascii="Arial" w:hAnsi="Arial" w:cs="Arial"/>
          <w:sz w:val="24"/>
          <w:szCs w:val="24"/>
        </w:rPr>
        <w:t xml:space="preserve">, which allow pupils to identify the next consequence and how they can turn it around. </w:t>
      </w:r>
    </w:p>
    <w:p w14:paraId="3501A610" w14:textId="77777777" w:rsidR="00631A47" w:rsidRDefault="00631A47" w:rsidP="00E46D4B">
      <w:pPr>
        <w:spacing w:after="0" w:line="240" w:lineRule="auto"/>
        <w:rPr>
          <w:rFonts w:ascii="Arial" w:hAnsi="Arial" w:cs="Arial"/>
          <w:sz w:val="24"/>
          <w:szCs w:val="24"/>
        </w:rPr>
      </w:pPr>
    </w:p>
    <w:p w14:paraId="79382AA3" w14:textId="5B8C6B6A"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Pupils for whom this approach is not appropriate will have an individual plan detailing alternative and appropriate systems </w:t>
      </w:r>
      <w:r w:rsidR="00B423F4">
        <w:rPr>
          <w:rFonts w:ascii="Arial" w:hAnsi="Arial" w:cs="Arial"/>
          <w:sz w:val="24"/>
          <w:szCs w:val="24"/>
        </w:rPr>
        <w:t>which</w:t>
      </w:r>
      <w:r w:rsidRPr="00DB6E44">
        <w:rPr>
          <w:rFonts w:ascii="Arial" w:hAnsi="Arial" w:cs="Arial"/>
          <w:sz w:val="24"/>
          <w:szCs w:val="24"/>
        </w:rPr>
        <w:t xml:space="preserve"> work for them.</w:t>
      </w:r>
    </w:p>
    <w:p w14:paraId="0BA50E8C" w14:textId="77777777" w:rsidR="00B423F4" w:rsidRPr="00DB6E44" w:rsidRDefault="00B423F4" w:rsidP="00E46D4B">
      <w:pPr>
        <w:spacing w:after="0" w:line="240" w:lineRule="auto"/>
        <w:rPr>
          <w:rFonts w:ascii="Arial" w:hAnsi="Arial" w:cs="Arial"/>
          <w:sz w:val="24"/>
          <w:szCs w:val="24"/>
        </w:rPr>
      </w:pPr>
    </w:p>
    <w:p w14:paraId="7AC8A00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sidRPr="00B423F4">
        <w:rPr>
          <w:rFonts w:ascii="Arial" w:hAnsi="Arial" w:cs="Arial"/>
          <w:b/>
          <w:bCs/>
          <w:sz w:val="24"/>
          <w:szCs w:val="24"/>
        </w:rPr>
        <w:t>Praise the behaviour you want to see.</w:t>
      </w:r>
      <w:r w:rsidRPr="00DB6E44">
        <w:rPr>
          <w:rFonts w:ascii="Arial" w:hAnsi="Arial" w:cs="Arial"/>
          <w:sz w:val="24"/>
          <w:szCs w:val="24"/>
        </w:rPr>
        <w:t xml:space="preserve"> </w:t>
      </w:r>
    </w:p>
    <w:p w14:paraId="6ABE4A64" w14:textId="77777777" w:rsidR="00B423F4" w:rsidRDefault="00B423F4" w:rsidP="00E46D4B">
      <w:pPr>
        <w:spacing w:after="0" w:line="240" w:lineRule="auto"/>
        <w:rPr>
          <w:rFonts w:ascii="Arial" w:hAnsi="Arial" w:cs="Arial"/>
          <w:sz w:val="24"/>
          <w:szCs w:val="24"/>
        </w:rPr>
      </w:pPr>
    </w:p>
    <w:p w14:paraId="7DB12833" w14:textId="562BD604"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All learners must be given ‘take up time’ in between steps to enable them to turn behaviour around.</w:t>
      </w:r>
    </w:p>
    <w:p w14:paraId="1BA73123" w14:textId="77777777" w:rsidR="00B423F4" w:rsidRDefault="00B423F4" w:rsidP="00E46D4B">
      <w:pPr>
        <w:spacing w:after="0" w:line="240" w:lineRule="auto"/>
        <w:rPr>
          <w:rFonts w:ascii="Arial" w:hAnsi="Arial" w:cs="Arial"/>
          <w:sz w:val="24"/>
          <w:szCs w:val="24"/>
        </w:rPr>
      </w:pPr>
    </w:p>
    <w:p w14:paraId="10603B1E" w14:textId="2138D099"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Our model policy sets out our recommended steps to follow in more detail.</w:t>
      </w:r>
    </w:p>
    <w:p w14:paraId="4EC98E8B" w14:textId="77777777" w:rsidR="00B423F4" w:rsidRDefault="00B423F4" w:rsidP="00E46D4B">
      <w:pPr>
        <w:spacing w:after="0" w:line="240" w:lineRule="auto"/>
        <w:rPr>
          <w:rFonts w:ascii="Arial" w:hAnsi="Arial" w:cs="Arial"/>
          <w:sz w:val="24"/>
          <w:szCs w:val="24"/>
        </w:rPr>
      </w:pPr>
    </w:p>
    <w:p w14:paraId="56C8BAD9" w14:textId="4E8F22BA" w:rsidR="00D1668A" w:rsidRDefault="00D1668A" w:rsidP="00E46D4B">
      <w:pPr>
        <w:spacing w:after="0" w:line="240" w:lineRule="auto"/>
        <w:rPr>
          <w:rFonts w:ascii="Arial" w:hAnsi="Arial" w:cs="Arial"/>
          <w:b/>
          <w:bCs/>
          <w:sz w:val="24"/>
          <w:szCs w:val="24"/>
        </w:rPr>
      </w:pPr>
      <w:r w:rsidRPr="00DB6E44">
        <w:rPr>
          <w:rFonts w:ascii="Arial" w:hAnsi="Arial" w:cs="Arial"/>
          <w:sz w:val="24"/>
          <w:szCs w:val="24"/>
        </w:rPr>
        <w:t xml:space="preserve">Our schools will develop 30 second scripts </w:t>
      </w:r>
      <w:r w:rsidR="00B423F4">
        <w:rPr>
          <w:rFonts w:ascii="Arial" w:hAnsi="Arial" w:cs="Arial"/>
          <w:sz w:val="24"/>
          <w:szCs w:val="24"/>
        </w:rPr>
        <w:t>which</w:t>
      </w:r>
      <w:r w:rsidRPr="00DB6E44">
        <w:rPr>
          <w:rFonts w:ascii="Arial" w:hAnsi="Arial" w:cs="Arial"/>
          <w:sz w:val="24"/>
          <w:szCs w:val="24"/>
        </w:rPr>
        <w:t xml:space="preserve"> staff can use to address unwanted behaviour quickly and in a non-confrontational manner. The premise of </w:t>
      </w:r>
      <w:r w:rsidR="00B423F4">
        <w:rPr>
          <w:rFonts w:ascii="Arial" w:hAnsi="Arial" w:cs="Arial"/>
          <w:sz w:val="24"/>
          <w:szCs w:val="24"/>
        </w:rPr>
        <w:t>this</w:t>
      </w:r>
      <w:r w:rsidRPr="00DB6E44">
        <w:rPr>
          <w:rFonts w:ascii="Arial" w:hAnsi="Arial" w:cs="Arial"/>
          <w:sz w:val="24"/>
          <w:szCs w:val="24"/>
        </w:rPr>
        <w:t xml:space="preserve"> is to </w:t>
      </w:r>
      <w:r w:rsidRPr="003132CE">
        <w:rPr>
          <w:rFonts w:ascii="Arial" w:hAnsi="Arial" w:cs="Arial"/>
          <w:b/>
          <w:bCs/>
          <w:sz w:val="24"/>
          <w:szCs w:val="24"/>
        </w:rPr>
        <w:t xml:space="preserve">reduce the time spent managing behaviour, avoid being drawn into confrontation or pulled into secondary behaviour and to support consistency.  </w:t>
      </w:r>
    </w:p>
    <w:p w14:paraId="64EA3D8B" w14:textId="77777777" w:rsidR="00631A47" w:rsidRDefault="00631A47" w:rsidP="00E46D4B">
      <w:pPr>
        <w:spacing w:after="0" w:line="240" w:lineRule="auto"/>
        <w:rPr>
          <w:rFonts w:ascii="Arial" w:hAnsi="Arial" w:cs="Arial"/>
          <w:b/>
          <w:bCs/>
          <w:sz w:val="24"/>
          <w:szCs w:val="24"/>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When speaking to pupils about their behaviour</w:t>
      </w:r>
      <w:r w:rsidR="00B32937">
        <w:rPr>
          <w:rFonts w:ascii="Arial" w:hAnsi="Arial" w:cs="Arial"/>
          <w:sz w:val="24"/>
          <w:szCs w:val="24"/>
        </w:rPr>
        <w:t>,</w:t>
      </w:r>
      <w:r w:rsidRPr="00DB6E44">
        <w:rPr>
          <w:rFonts w:ascii="Arial" w:hAnsi="Arial" w:cs="Arial"/>
          <w:sz w:val="24"/>
          <w:szCs w:val="24"/>
        </w:rPr>
        <w:t xml:space="preserve"> staff will ensure they use a </w:t>
      </w:r>
      <w:proofErr w:type="spellStart"/>
      <w:r w:rsidRPr="00DB6E44">
        <w:rPr>
          <w:rFonts w:ascii="Arial" w:hAnsi="Arial" w:cs="Arial"/>
          <w:sz w:val="24"/>
          <w:szCs w:val="24"/>
        </w:rPr>
        <w:t>PACEful</w:t>
      </w:r>
      <w:proofErr w:type="spellEnd"/>
      <w:r w:rsidRPr="00DB6E44">
        <w:rPr>
          <w:rFonts w:ascii="Arial" w:hAnsi="Arial" w:cs="Arial"/>
          <w:sz w:val="24"/>
          <w:szCs w:val="24"/>
        </w:rPr>
        <w:t xml:space="preserve"> </w:t>
      </w:r>
      <w:r w:rsidR="00B32937">
        <w:rPr>
          <w:rFonts w:ascii="Arial" w:hAnsi="Arial" w:cs="Arial"/>
          <w:sz w:val="24"/>
          <w:szCs w:val="24"/>
        </w:rPr>
        <w:t>a</w:t>
      </w:r>
      <w:r w:rsidRPr="00DB6E44">
        <w:rPr>
          <w:rFonts w:ascii="Arial" w:hAnsi="Arial" w:cs="Arial"/>
          <w:sz w:val="24"/>
          <w:szCs w:val="24"/>
        </w:rPr>
        <w:t xml:space="preserve">pproach at all times. This will also help to prevent an escalation of the behaviour.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lastRenderedPageBreak/>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 xml:space="preserve">Use a positive, playful tone of voice and hold things lightly– </w:t>
            </w:r>
            <w:proofErr w:type="gramStart"/>
            <w:r w:rsidRPr="006C62DE">
              <w:rPr>
                <w:rFonts w:ascii="Arial" w:hAnsi="Arial" w:cs="Arial"/>
              </w:rPr>
              <w:t>this triggers</w:t>
            </w:r>
            <w:proofErr w:type="gramEnd"/>
            <w:r w:rsidRPr="006C62DE">
              <w:rPr>
                <w:rFonts w:ascii="Arial" w:hAnsi="Arial" w:cs="Arial"/>
              </w:rPr>
              <w:t xml:space="preserve">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 xml:space="preserve">Actively accept the emotions underneath the behaviour ‘I accept that you are feeling </w:t>
            </w:r>
            <w:proofErr w:type="gramStart"/>
            <w:r w:rsidRPr="006C62DE">
              <w:rPr>
                <w:rFonts w:ascii="Arial" w:hAnsi="Arial" w:cs="Arial"/>
              </w:rPr>
              <w:t>angry</w:t>
            </w:r>
            <w:proofErr w:type="gramEnd"/>
            <w:r w:rsidRPr="006C62DE">
              <w:rPr>
                <w:rFonts w:ascii="Arial" w:hAnsi="Arial" w:cs="Arial"/>
              </w:rPr>
              <w:t xml:space="preserve"> but you cannot…so I need you to stop. I want to help you make sense of this…. but I have to set </w:t>
            </w:r>
            <w:proofErr w:type="gramStart"/>
            <w:r w:rsidRPr="006C62DE">
              <w:rPr>
                <w:rFonts w:ascii="Arial" w:hAnsi="Arial" w:cs="Arial"/>
              </w:rPr>
              <w:t>limits’</w:t>
            </w:r>
            <w:proofErr w:type="gramEnd"/>
            <w:r w:rsidRPr="006C62DE">
              <w:rPr>
                <w:rFonts w:ascii="Arial" w:hAnsi="Arial" w:cs="Arial"/>
              </w:rPr>
              <w:t>.</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Where there is a need due to an emotional difficulty or trauma in a child’s life, our schools may refer to </w:t>
      </w:r>
      <w:r w:rsidRPr="009759E8">
        <w:rPr>
          <w:rFonts w:ascii="Arial" w:hAnsi="Arial" w:cs="Arial"/>
          <w:b/>
          <w:bCs/>
          <w:sz w:val="24"/>
          <w:szCs w:val="24"/>
        </w:rPr>
        <w:t>additional intervention</w:t>
      </w:r>
      <w:r w:rsidR="009759E8">
        <w:rPr>
          <w:rFonts w:ascii="Arial" w:hAnsi="Arial" w:cs="Arial"/>
          <w:sz w:val="24"/>
          <w:szCs w:val="24"/>
        </w:rPr>
        <w:t>. This includes</w:t>
      </w:r>
      <w:r w:rsidRPr="00DB6E44">
        <w:rPr>
          <w:rFonts w:ascii="Arial" w:hAnsi="Arial" w:cs="Arial"/>
          <w:sz w:val="24"/>
          <w:szCs w:val="24"/>
        </w:rPr>
        <w:t xml:space="preserve"> Trauma Informed Schools practitioners, appropriate outreach or groups focusing on social skills and emotional literacy. </w:t>
      </w:r>
    </w:p>
    <w:p w14:paraId="2C0FA995" w14:textId="77777777" w:rsidR="009759E8" w:rsidRDefault="009759E8" w:rsidP="00E46D4B">
      <w:pPr>
        <w:spacing w:after="0" w:line="240" w:lineRule="auto"/>
        <w:rPr>
          <w:rFonts w:ascii="Arial" w:hAnsi="Arial" w:cs="Arial"/>
          <w:sz w:val="24"/>
          <w:szCs w:val="24"/>
        </w:rPr>
      </w:pPr>
    </w:p>
    <w:p w14:paraId="2BCED385"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may also result in a need for a </w:t>
      </w:r>
      <w:r w:rsidRPr="009759E8">
        <w:rPr>
          <w:rFonts w:ascii="Arial" w:hAnsi="Arial" w:cs="Arial"/>
          <w:b/>
          <w:bCs/>
          <w:sz w:val="24"/>
          <w:szCs w:val="24"/>
        </w:rPr>
        <w:t>personalised approach to supporting behaviour</w:t>
      </w:r>
      <w:r w:rsidRPr="00DB6E44">
        <w:rPr>
          <w:rFonts w:ascii="Arial" w:hAnsi="Arial" w:cs="Arial"/>
          <w:sz w:val="24"/>
          <w:szCs w:val="24"/>
        </w:rPr>
        <w:t xml:space="preserve"> </w:t>
      </w:r>
      <w:r w:rsidR="009759E8">
        <w:rPr>
          <w:rFonts w:ascii="Arial" w:hAnsi="Arial" w:cs="Arial"/>
          <w:sz w:val="24"/>
          <w:szCs w:val="24"/>
        </w:rPr>
        <w:t xml:space="preserve">which </w:t>
      </w:r>
      <w:r w:rsidRPr="00DB6E44">
        <w:rPr>
          <w:rFonts w:ascii="Arial" w:hAnsi="Arial" w:cs="Arial"/>
          <w:sz w:val="24"/>
          <w:szCs w:val="24"/>
        </w:rPr>
        <w:t>will follow the overall principles</w:t>
      </w:r>
      <w:r w:rsidR="009759E8">
        <w:rPr>
          <w:rFonts w:ascii="Arial" w:hAnsi="Arial" w:cs="Arial"/>
          <w:sz w:val="24"/>
          <w:szCs w:val="24"/>
        </w:rPr>
        <w:t xml:space="preserve"> -</w:t>
      </w:r>
      <w:r w:rsidRPr="00DB6E44">
        <w:rPr>
          <w:rFonts w:ascii="Arial" w:hAnsi="Arial" w:cs="Arial"/>
          <w:sz w:val="24"/>
          <w:szCs w:val="24"/>
        </w:rPr>
        <w:t xml:space="preserve"> but be differentiated in outcome. </w:t>
      </w:r>
    </w:p>
    <w:p w14:paraId="57C7C3D9" w14:textId="77777777" w:rsidR="009759E8" w:rsidRDefault="009759E8" w:rsidP="00E46D4B">
      <w:pPr>
        <w:spacing w:after="0" w:line="240" w:lineRule="auto"/>
        <w:rPr>
          <w:rFonts w:ascii="Arial" w:hAnsi="Arial" w:cs="Arial"/>
          <w:sz w:val="24"/>
          <w:szCs w:val="24"/>
        </w:rPr>
      </w:pPr>
    </w:p>
    <w:p w14:paraId="5C55C3EB" w14:textId="4E4B9B46"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Pr>
          <w:rFonts w:ascii="Arial" w:hAnsi="Arial" w:cs="Arial"/>
          <w:sz w:val="24"/>
          <w:szCs w:val="24"/>
        </w:rPr>
        <w:t>which</w:t>
      </w:r>
      <w:r w:rsidRPr="00DB6E44">
        <w:rPr>
          <w:rFonts w:ascii="Arial" w:hAnsi="Arial" w:cs="Arial"/>
          <w:sz w:val="24"/>
          <w:szCs w:val="24"/>
        </w:rPr>
        <w:t xml:space="preserve"> is additional and different</w:t>
      </w:r>
      <w:r w:rsidR="00A5681F">
        <w:rPr>
          <w:rFonts w:ascii="Arial" w:hAnsi="Arial" w:cs="Arial"/>
          <w:sz w:val="24"/>
          <w:szCs w:val="24"/>
        </w:rPr>
        <w:t xml:space="preserve"> -</w:t>
      </w:r>
      <w:r w:rsidRPr="00DB6E44">
        <w:rPr>
          <w:rFonts w:ascii="Arial" w:hAnsi="Arial" w:cs="Arial"/>
          <w:sz w:val="24"/>
          <w:szCs w:val="24"/>
        </w:rPr>
        <w:t xml:space="preserve"> for example, time in a nurture base, play therapy, sensory breaks etc. </w:t>
      </w:r>
    </w:p>
    <w:p w14:paraId="1DBB00C8" w14:textId="77777777" w:rsidR="00631A47" w:rsidRPr="00DB6E44" w:rsidRDefault="00631A47" w:rsidP="00E46D4B">
      <w:pPr>
        <w:spacing w:after="0" w:line="240" w:lineRule="auto"/>
        <w:rPr>
          <w:rFonts w:ascii="Arial" w:hAnsi="Arial" w:cs="Arial"/>
          <w:sz w:val="24"/>
          <w:szCs w:val="24"/>
        </w:rPr>
      </w:pPr>
    </w:p>
    <w:p w14:paraId="5AF3C378"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All adults, who will be teaching a group of pupils or spending time with them, are </w:t>
      </w:r>
      <w:r w:rsidRPr="00BA72C3">
        <w:rPr>
          <w:rFonts w:ascii="Arial" w:hAnsi="Arial" w:cs="Arial"/>
          <w:b/>
          <w:bCs/>
          <w:sz w:val="24"/>
          <w:szCs w:val="24"/>
        </w:rPr>
        <w:t>personally responsible for knowing a child’s individual needs before teaching them</w:t>
      </w:r>
      <w:r w:rsidRPr="00DB6E44">
        <w:rPr>
          <w:rFonts w:ascii="Arial" w:hAnsi="Arial" w:cs="Arial"/>
          <w:sz w:val="24"/>
          <w:szCs w:val="24"/>
        </w:rPr>
        <w:t xml:space="preserve">. Schools should ensure all staff have accessed the child’s learning education plans (IEPs) or behaviour plans (IBPs) and use the suggestions on these. </w:t>
      </w:r>
    </w:p>
    <w:p w14:paraId="66301128" w14:textId="77777777" w:rsidR="00A5681F" w:rsidRDefault="00A5681F" w:rsidP="00E46D4B">
      <w:pPr>
        <w:spacing w:after="0" w:line="240" w:lineRule="auto"/>
        <w:rPr>
          <w:rFonts w:ascii="Arial" w:hAnsi="Arial" w:cs="Arial"/>
          <w:sz w:val="24"/>
          <w:szCs w:val="24"/>
        </w:rPr>
      </w:pPr>
    </w:p>
    <w:p w14:paraId="1C0443BE"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Pr>
          <w:rFonts w:ascii="Arial" w:hAnsi="Arial" w:cs="Arial"/>
          <w:sz w:val="24"/>
          <w:szCs w:val="24"/>
        </w:rPr>
        <w:t>which</w:t>
      </w:r>
      <w:r w:rsidRPr="00DB6E44">
        <w:rPr>
          <w:rFonts w:ascii="Arial" w:hAnsi="Arial" w:cs="Arial"/>
          <w:sz w:val="24"/>
          <w:szCs w:val="24"/>
        </w:rPr>
        <w:t xml:space="preserve"> should be followed. </w:t>
      </w:r>
    </w:p>
    <w:p w14:paraId="3A9452D5" w14:textId="77777777" w:rsidR="00A5681F" w:rsidRDefault="00A5681F" w:rsidP="00E46D4B">
      <w:pPr>
        <w:spacing w:after="0" w:line="240" w:lineRule="auto"/>
        <w:rPr>
          <w:rFonts w:ascii="Arial" w:hAnsi="Arial" w:cs="Arial"/>
          <w:sz w:val="24"/>
          <w:szCs w:val="24"/>
        </w:rPr>
      </w:pPr>
    </w:p>
    <w:p w14:paraId="614A0488" w14:textId="4B72D614"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Behaviour steps should be adapted to suit the needs of individual pupils. </w:t>
      </w:r>
      <w:r w:rsidRPr="006C62DE">
        <w:rPr>
          <w:rFonts w:ascii="Arial" w:hAnsi="Arial" w:cs="Arial"/>
          <w:b/>
          <w:bCs/>
          <w:sz w:val="24"/>
          <w:szCs w:val="24"/>
        </w:rPr>
        <w:t>Equity is the aim for these high-needs pupils</w:t>
      </w:r>
      <w:r w:rsidRPr="00DB6E44">
        <w:rPr>
          <w:rFonts w:ascii="Arial" w:hAnsi="Arial" w:cs="Arial"/>
          <w:sz w:val="24"/>
          <w:szCs w:val="24"/>
        </w:rPr>
        <w:t>. Their individual plan and adapted expectations for behaviour should be on their Pupil Profiles</w:t>
      </w:r>
      <w:r w:rsidR="00A5681F">
        <w:rPr>
          <w:rFonts w:ascii="Arial" w:hAnsi="Arial" w:cs="Arial"/>
          <w:sz w:val="24"/>
          <w:szCs w:val="24"/>
        </w:rPr>
        <w:t>,</w:t>
      </w:r>
      <w:r w:rsidRPr="00DB6E44">
        <w:rPr>
          <w:rFonts w:ascii="Arial" w:hAnsi="Arial" w:cs="Arial"/>
          <w:sz w:val="24"/>
          <w:szCs w:val="24"/>
        </w:rPr>
        <w:t xml:space="preserve"> which will be monitored by the SENDCo, Senior Mental Health Leader or </w:t>
      </w:r>
      <w:proofErr w:type="gramStart"/>
      <w:r w:rsidRPr="00DB6E44">
        <w:rPr>
          <w:rFonts w:ascii="Arial" w:hAnsi="Arial" w:cs="Arial"/>
          <w:sz w:val="24"/>
          <w:szCs w:val="24"/>
        </w:rPr>
        <w:t>other</w:t>
      </w:r>
      <w:proofErr w:type="gramEnd"/>
      <w:r w:rsidRPr="00DB6E44">
        <w:rPr>
          <w:rFonts w:ascii="Arial" w:hAnsi="Arial" w:cs="Arial"/>
          <w:sz w:val="24"/>
          <w:szCs w:val="24"/>
        </w:rPr>
        <w:t xml:space="preserve">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Pr="00DB6E44" w:rsidRDefault="00A5681F"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Additional Information</w:t>
      </w:r>
    </w:p>
    <w:p w14:paraId="6F9CC067" w14:textId="1C4DCB27" w:rsidR="00D1668A" w:rsidRDefault="00D1668A" w:rsidP="00E46D4B">
      <w:pPr>
        <w:spacing w:after="0" w:line="240" w:lineRule="auto"/>
        <w:rPr>
          <w:rFonts w:ascii="Arial" w:hAnsi="Arial" w:cs="Arial"/>
          <w:sz w:val="24"/>
          <w:szCs w:val="24"/>
        </w:rPr>
      </w:pPr>
      <w:r w:rsidRPr="00DB6E44">
        <w:rPr>
          <w:rFonts w:ascii="Arial" w:hAnsi="Arial" w:cs="Arial"/>
          <w:sz w:val="24"/>
          <w:szCs w:val="24"/>
        </w:rPr>
        <w:lastRenderedPageBreak/>
        <w:br/>
        <w:t>In support of this strategy the Trust has developed a range of model policies and information schools may use. This includes:</w:t>
      </w:r>
    </w:p>
    <w:p w14:paraId="283E5986" w14:textId="77777777" w:rsidR="00A5681F" w:rsidRPr="00DB6E44" w:rsidRDefault="00A5681F" w:rsidP="00E46D4B">
      <w:pPr>
        <w:spacing w:after="0" w:line="240" w:lineRule="auto"/>
        <w:rPr>
          <w:rFonts w:ascii="Arial" w:hAnsi="Arial" w:cs="Arial"/>
          <w:sz w:val="24"/>
          <w:szCs w:val="24"/>
        </w:rPr>
      </w:pPr>
    </w:p>
    <w:p w14:paraId="6B8E17F1"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Behaviour Policy</w:t>
      </w:r>
    </w:p>
    <w:p w14:paraId="45396160"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Model Pupil Profiles </w:t>
      </w:r>
    </w:p>
    <w:p w14:paraId="45597E36"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Individual Plans</w:t>
      </w:r>
    </w:p>
    <w:p w14:paraId="154BAB65"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Risk Assessment</w:t>
      </w:r>
    </w:p>
    <w:p w14:paraId="12FB0A00" w14:textId="77777777" w:rsidR="00D1668A"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Trauma Informed Language Framework </w:t>
      </w:r>
    </w:p>
    <w:p w14:paraId="0AD57A80" w14:textId="2D1DA653" w:rsidR="00B7770E" w:rsidRDefault="00143917"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282D1CAB">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4"/>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5006" w14:textId="77777777" w:rsidR="00896A08" w:rsidRDefault="00896A08">
      <w:pPr>
        <w:spacing w:after="0" w:line="240" w:lineRule="auto"/>
      </w:pPr>
      <w:r>
        <w:separator/>
      </w:r>
    </w:p>
  </w:endnote>
  <w:endnote w:type="continuationSeparator" w:id="0">
    <w:p w14:paraId="4207182D" w14:textId="77777777" w:rsidR="00896A08" w:rsidRDefault="0089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91296"/>
      <w:docPartObj>
        <w:docPartGallery w:val="Page Numbers (Bottom of Page)"/>
        <w:docPartUnique/>
      </w:docPartObj>
    </w:sdtPr>
    <w:sdtEndPr>
      <w:rPr>
        <w:color w:val="7F7F7F" w:themeColor="background1" w:themeShade="7F"/>
        <w:spacing w:val="60"/>
      </w:rPr>
    </w:sdtEndPr>
    <w:sdtContent>
      <w:p w14:paraId="454C4FE3" w14:textId="7A575583"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20AF" w14:textId="77777777" w:rsidR="00896A08" w:rsidRDefault="00896A08">
      <w:pPr>
        <w:spacing w:after="0" w:line="240" w:lineRule="auto"/>
      </w:pPr>
      <w:r>
        <w:separator/>
      </w:r>
    </w:p>
  </w:footnote>
  <w:footnote w:type="continuationSeparator" w:id="0">
    <w:p w14:paraId="5D85B4CD" w14:textId="77777777" w:rsidR="00896A08" w:rsidRDefault="0089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1D5AD2"/>
    <w:multiLevelType w:val="multilevel"/>
    <w:tmpl w:val="032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028389">
    <w:abstractNumId w:val="0"/>
  </w:num>
  <w:num w:numId="2" w16cid:durableId="462574908">
    <w:abstractNumId w:val="20"/>
  </w:num>
  <w:num w:numId="3" w16cid:durableId="2042199992">
    <w:abstractNumId w:val="25"/>
  </w:num>
  <w:num w:numId="4" w16cid:durableId="655302883">
    <w:abstractNumId w:val="2"/>
  </w:num>
  <w:num w:numId="5" w16cid:durableId="385221783">
    <w:abstractNumId w:val="8"/>
  </w:num>
  <w:num w:numId="6" w16cid:durableId="1820613550">
    <w:abstractNumId w:val="26"/>
  </w:num>
  <w:num w:numId="7" w16cid:durableId="10299127">
    <w:abstractNumId w:val="5"/>
  </w:num>
  <w:num w:numId="8" w16cid:durableId="144929733">
    <w:abstractNumId w:val="23"/>
  </w:num>
  <w:num w:numId="9" w16cid:durableId="962426082">
    <w:abstractNumId w:val="9"/>
  </w:num>
  <w:num w:numId="10" w16cid:durableId="1080561151">
    <w:abstractNumId w:val="28"/>
  </w:num>
  <w:num w:numId="11" w16cid:durableId="755445214">
    <w:abstractNumId w:val="18"/>
  </w:num>
  <w:num w:numId="12" w16cid:durableId="866063317">
    <w:abstractNumId w:val="27"/>
  </w:num>
  <w:num w:numId="13" w16cid:durableId="388117845">
    <w:abstractNumId w:val="13"/>
  </w:num>
  <w:num w:numId="14" w16cid:durableId="1355765343">
    <w:abstractNumId w:val="15"/>
  </w:num>
  <w:num w:numId="15" w16cid:durableId="1486242054">
    <w:abstractNumId w:val="22"/>
  </w:num>
  <w:num w:numId="16" w16cid:durableId="1063986292">
    <w:abstractNumId w:val="10"/>
  </w:num>
  <w:num w:numId="17" w16cid:durableId="1595288437">
    <w:abstractNumId w:val="19"/>
  </w:num>
  <w:num w:numId="18" w16cid:durableId="370765734">
    <w:abstractNumId w:val="3"/>
  </w:num>
  <w:num w:numId="19" w16cid:durableId="691027765">
    <w:abstractNumId w:val="4"/>
  </w:num>
  <w:num w:numId="20" w16cid:durableId="1958829780">
    <w:abstractNumId w:val="16"/>
  </w:num>
  <w:num w:numId="21" w16cid:durableId="609819563">
    <w:abstractNumId w:val="12"/>
  </w:num>
  <w:num w:numId="22" w16cid:durableId="1452817947">
    <w:abstractNumId w:val="14"/>
  </w:num>
  <w:num w:numId="23" w16cid:durableId="1713308928">
    <w:abstractNumId w:val="24"/>
  </w:num>
  <w:num w:numId="24" w16cid:durableId="77290959">
    <w:abstractNumId w:val="1"/>
  </w:num>
  <w:num w:numId="25" w16cid:durableId="1038048433">
    <w:abstractNumId w:val="7"/>
  </w:num>
  <w:num w:numId="26" w16cid:durableId="672875636">
    <w:abstractNumId w:val="17"/>
  </w:num>
  <w:num w:numId="27" w16cid:durableId="1755400454">
    <w:abstractNumId w:val="11"/>
  </w:num>
  <w:num w:numId="28" w16cid:durableId="1426264644">
    <w:abstractNumId w:val="21"/>
  </w:num>
  <w:num w:numId="29" w16cid:durableId="2024473286">
    <w:abstractNumId w:val="6"/>
  </w:num>
  <w:num w:numId="30" w16cid:durableId="20967848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66"/>
    <w:rsid w:val="00014416"/>
    <w:rsid w:val="00016945"/>
    <w:rsid w:val="00017228"/>
    <w:rsid w:val="00035B09"/>
    <w:rsid w:val="00062191"/>
    <w:rsid w:val="00072E63"/>
    <w:rsid w:val="00091ECA"/>
    <w:rsid w:val="000C714D"/>
    <w:rsid w:val="000D0C29"/>
    <w:rsid w:val="000E13FA"/>
    <w:rsid w:val="00100FA5"/>
    <w:rsid w:val="001039E2"/>
    <w:rsid w:val="00112048"/>
    <w:rsid w:val="001132A8"/>
    <w:rsid w:val="00113E7B"/>
    <w:rsid w:val="001321DC"/>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71AF1"/>
    <w:rsid w:val="0028544A"/>
    <w:rsid w:val="002A05F1"/>
    <w:rsid w:val="002A28E7"/>
    <w:rsid w:val="002C1E7F"/>
    <w:rsid w:val="002D23BA"/>
    <w:rsid w:val="002E1AB4"/>
    <w:rsid w:val="002E468D"/>
    <w:rsid w:val="002F0A09"/>
    <w:rsid w:val="002F606D"/>
    <w:rsid w:val="003120F5"/>
    <w:rsid w:val="003132CE"/>
    <w:rsid w:val="003414B4"/>
    <w:rsid w:val="003954C0"/>
    <w:rsid w:val="003A14A4"/>
    <w:rsid w:val="003A2EF6"/>
    <w:rsid w:val="003B074C"/>
    <w:rsid w:val="003B5E1D"/>
    <w:rsid w:val="003F0841"/>
    <w:rsid w:val="004133EA"/>
    <w:rsid w:val="00437EC7"/>
    <w:rsid w:val="00475F87"/>
    <w:rsid w:val="004841C9"/>
    <w:rsid w:val="004A27CA"/>
    <w:rsid w:val="004B0479"/>
    <w:rsid w:val="004B671B"/>
    <w:rsid w:val="004D1E72"/>
    <w:rsid w:val="004D25A4"/>
    <w:rsid w:val="004D42EA"/>
    <w:rsid w:val="004F16F0"/>
    <w:rsid w:val="004F4C52"/>
    <w:rsid w:val="004F4F2C"/>
    <w:rsid w:val="00517BA3"/>
    <w:rsid w:val="00537309"/>
    <w:rsid w:val="005613E9"/>
    <w:rsid w:val="00570519"/>
    <w:rsid w:val="00582C26"/>
    <w:rsid w:val="005C6814"/>
    <w:rsid w:val="005D76A3"/>
    <w:rsid w:val="005D7B31"/>
    <w:rsid w:val="006049FD"/>
    <w:rsid w:val="00607671"/>
    <w:rsid w:val="00631A47"/>
    <w:rsid w:val="00633AEE"/>
    <w:rsid w:val="006536F0"/>
    <w:rsid w:val="00666135"/>
    <w:rsid w:val="00671866"/>
    <w:rsid w:val="00687344"/>
    <w:rsid w:val="00691267"/>
    <w:rsid w:val="0069645C"/>
    <w:rsid w:val="006A0D69"/>
    <w:rsid w:val="006A6E05"/>
    <w:rsid w:val="006B4501"/>
    <w:rsid w:val="006C62DE"/>
    <w:rsid w:val="006D3EA2"/>
    <w:rsid w:val="006F2E76"/>
    <w:rsid w:val="006F58F6"/>
    <w:rsid w:val="00700524"/>
    <w:rsid w:val="00722C8E"/>
    <w:rsid w:val="00750E3B"/>
    <w:rsid w:val="007574AA"/>
    <w:rsid w:val="007633AF"/>
    <w:rsid w:val="00771135"/>
    <w:rsid w:val="0078469D"/>
    <w:rsid w:val="007918C7"/>
    <w:rsid w:val="007A1474"/>
    <w:rsid w:val="007B3658"/>
    <w:rsid w:val="007B5476"/>
    <w:rsid w:val="007D4394"/>
    <w:rsid w:val="007D7CCD"/>
    <w:rsid w:val="00840AC3"/>
    <w:rsid w:val="0087600A"/>
    <w:rsid w:val="00896A08"/>
    <w:rsid w:val="008A1BA2"/>
    <w:rsid w:val="008A7EF9"/>
    <w:rsid w:val="008E4E00"/>
    <w:rsid w:val="008E5B9C"/>
    <w:rsid w:val="00935AA6"/>
    <w:rsid w:val="009405C4"/>
    <w:rsid w:val="00950F21"/>
    <w:rsid w:val="009759E8"/>
    <w:rsid w:val="00985BFB"/>
    <w:rsid w:val="0098763E"/>
    <w:rsid w:val="009A2541"/>
    <w:rsid w:val="009B480B"/>
    <w:rsid w:val="009F682F"/>
    <w:rsid w:val="00A06A14"/>
    <w:rsid w:val="00A27572"/>
    <w:rsid w:val="00A450B6"/>
    <w:rsid w:val="00A50ADB"/>
    <w:rsid w:val="00A51EE5"/>
    <w:rsid w:val="00A5681F"/>
    <w:rsid w:val="00A85327"/>
    <w:rsid w:val="00A91C46"/>
    <w:rsid w:val="00A9613F"/>
    <w:rsid w:val="00AA228C"/>
    <w:rsid w:val="00AA56B2"/>
    <w:rsid w:val="00AB7669"/>
    <w:rsid w:val="00AC249E"/>
    <w:rsid w:val="00AD7617"/>
    <w:rsid w:val="00AE0D06"/>
    <w:rsid w:val="00AF64F1"/>
    <w:rsid w:val="00B32937"/>
    <w:rsid w:val="00B3530E"/>
    <w:rsid w:val="00B423F4"/>
    <w:rsid w:val="00B54F95"/>
    <w:rsid w:val="00B7770E"/>
    <w:rsid w:val="00BA53DC"/>
    <w:rsid w:val="00BA72C3"/>
    <w:rsid w:val="00BC75B0"/>
    <w:rsid w:val="00BC7E29"/>
    <w:rsid w:val="00BD1167"/>
    <w:rsid w:val="00BD4846"/>
    <w:rsid w:val="00BD7991"/>
    <w:rsid w:val="00BE608B"/>
    <w:rsid w:val="00C10176"/>
    <w:rsid w:val="00C53C6D"/>
    <w:rsid w:val="00C55F5B"/>
    <w:rsid w:val="00C65D0D"/>
    <w:rsid w:val="00C6775E"/>
    <w:rsid w:val="00C72CD9"/>
    <w:rsid w:val="00C761B0"/>
    <w:rsid w:val="00C76857"/>
    <w:rsid w:val="00C807C8"/>
    <w:rsid w:val="00C9163F"/>
    <w:rsid w:val="00C976C8"/>
    <w:rsid w:val="00CB0D46"/>
    <w:rsid w:val="00CB4794"/>
    <w:rsid w:val="00CC0A42"/>
    <w:rsid w:val="00CC5976"/>
    <w:rsid w:val="00CD7661"/>
    <w:rsid w:val="00D0615C"/>
    <w:rsid w:val="00D1668A"/>
    <w:rsid w:val="00D207D2"/>
    <w:rsid w:val="00D22524"/>
    <w:rsid w:val="00D2253E"/>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B7E0D"/>
    <w:rsid w:val="00EC6956"/>
    <w:rsid w:val="00ED6C12"/>
    <w:rsid w:val="00EE7747"/>
    <w:rsid w:val="00F04AAD"/>
    <w:rsid w:val="00F21E54"/>
    <w:rsid w:val="00F22681"/>
    <w:rsid w:val="00F22D03"/>
    <w:rsid w:val="00F336C7"/>
    <w:rsid w:val="00F36B89"/>
    <w:rsid w:val="00F3758F"/>
    <w:rsid w:val="00F453E0"/>
    <w:rsid w:val="00F46588"/>
    <w:rsid w:val="00F53CDC"/>
    <w:rsid w:val="00F949D3"/>
    <w:rsid w:val="00FC3A14"/>
    <w:rsid w:val="00FC67D4"/>
    <w:rsid w:val="00FE2FE3"/>
    <w:rsid w:val="00FE62B7"/>
    <w:rsid w:val="00FF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A8C"/>
  <w15:docId w15:val="{6708CEC0-AFEE-48F9-B800-AACD887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01730">
      <w:bodyDiv w:val="1"/>
      <w:marLeft w:val="0"/>
      <w:marRight w:val="0"/>
      <w:marTop w:val="0"/>
      <w:marBottom w:val="0"/>
      <w:divBdr>
        <w:top w:val="none" w:sz="0" w:space="0" w:color="auto"/>
        <w:left w:val="none" w:sz="0" w:space="0" w:color="auto"/>
        <w:bottom w:val="none" w:sz="0" w:space="0" w:color="auto"/>
        <w:right w:val="none" w:sz="0" w:space="0" w:color="auto"/>
      </w:divBdr>
    </w:div>
    <w:div w:id="1188257298">
      <w:bodyDiv w:val="1"/>
      <w:marLeft w:val="0"/>
      <w:marRight w:val="0"/>
      <w:marTop w:val="0"/>
      <w:marBottom w:val="0"/>
      <w:divBdr>
        <w:top w:val="none" w:sz="0" w:space="0" w:color="auto"/>
        <w:left w:val="none" w:sz="0" w:space="0" w:color="auto"/>
        <w:bottom w:val="none" w:sz="0" w:space="0" w:color="auto"/>
        <w:right w:val="none" w:sz="0" w:space="0" w:color="auto"/>
      </w:divBdr>
    </w:div>
    <w:div w:id="1237281519">
      <w:bodyDiv w:val="1"/>
      <w:marLeft w:val="0"/>
      <w:marRight w:val="0"/>
      <w:marTop w:val="0"/>
      <w:marBottom w:val="0"/>
      <w:divBdr>
        <w:top w:val="none" w:sz="0" w:space="0" w:color="auto"/>
        <w:left w:val="none" w:sz="0" w:space="0" w:color="auto"/>
        <w:bottom w:val="none" w:sz="0" w:space="0" w:color="auto"/>
        <w:right w:val="none" w:sz="0" w:space="0" w:color="auto"/>
      </w:divBdr>
      <w:divsChild>
        <w:div w:id="1266579173">
          <w:marLeft w:val="10"/>
          <w:marRight w:val="0"/>
          <w:marTop w:val="0"/>
          <w:marBottom w:val="0"/>
          <w:divBdr>
            <w:top w:val="none" w:sz="0" w:space="0" w:color="auto"/>
            <w:left w:val="none" w:sz="0" w:space="0" w:color="auto"/>
            <w:bottom w:val="none" w:sz="0" w:space="0" w:color="auto"/>
            <w:right w:val="none" w:sz="0" w:space="0" w:color="auto"/>
          </w:divBdr>
        </w:div>
      </w:divsChild>
    </w:div>
    <w:div w:id="1400787212">
      <w:bodyDiv w:val="1"/>
      <w:marLeft w:val="0"/>
      <w:marRight w:val="0"/>
      <w:marTop w:val="0"/>
      <w:marBottom w:val="0"/>
      <w:divBdr>
        <w:top w:val="none" w:sz="0" w:space="0" w:color="auto"/>
        <w:left w:val="none" w:sz="0" w:space="0" w:color="auto"/>
        <w:bottom w:val="none" w:sz="0" w:space="0" w:color="auto"/>
        <w:right w:val="none" w:sz="0" w:space="0" w:color="auto"/>
      </w:divBdr>
      <w:divsChild>
        <w:div w:id="1921716127">
          <w:marLeft w:val="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15E549-E732-4E37-AFB0-05DBAF5E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Plymouth CAST Model Behaviour Policy</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dc:title>
  <dc:creator>Suzie Franklin</dc:creator>
  <cp:lastModifiedBy>Hannah Maskell</cp:lastModifiedBy>
  <cp:revision>2</cp:revision>
  <dcterms:created xsi:type="dcterms:W3CDTF">2025-01-13T19:33:00Z</dcterms:created>
  <dcterms:modified xsi:type="dcterms:W3CDTF">2025-01-13T19:33:00Z</dcterms:modified>
</cp:coreProperties>
</file>